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00" w:type="dxa"/>
        <w:tblCellSpacing w:w="0" w:type="dxa"/>
        <w:tblInd w:w="240" w:type="dxa"/>
        <w:tblCellMar>
          <w:left w:w="0" w:type="dxa"/>
          <w:right w:w="0" w:type="dxa"/>
        </w:tblCellMar>
        <w:tblLook w:val="04A0"/>
      </w:tblPr>
      <w:tblGrid>
        <w:gridCol w:w="4420"/>
        <w:gridCol w:w="4412"/>
      </w:tblGrid>
      <w:tr w:rsidR="00E15FEE" w:rsidTr="00E15FEE">
        <w:trPr>
          <w:tblCellSpacing w:w="0" w:type="dxa"/>
        </w:trPr>
        <w:tc>
          <w:tcPr>
            <w:tcW w:w="2500" w:type="pct"/>
            <w:vAlign w:val="bottom"/>
            <w:hideMark/>
          </w:tcPr>
          <w:tbl>
            <w:tblPr>
              <w:tblW w:w="5000" w:type="pct"/>
              <w:tblCellSpacing w:w="15" w:type="dxa"/>
              <w:tblLook w:val="04A0"/>
            </w:tblPr>
            <w:tblGrid>
              <w:gridCol w:w="4420"/>
            </w:tblGrid>
            <w:tr w:rsidR="00E15FEE">
              <w:trPr>
                <w:tblCellSpacing w:w="15" w:type="dxa"/>
              </w:trPr>
              <w:tc>
                <w:tcPr>
                  <w:tcW w:w="0" w:type="auto"/>
                  <w:tcMar>
                    <w:top w:w="15" w:type="dxa"/>
                    <w:left w:w="15" w:type="dxa"/>
                    <w:bottom w:w="15" w:type="dxa"/>
                    <w:right w:w="15" w:type="dxa"/>
                  </w:tcMar>
                  <w:vAlign w:val="center"/>
                  <w:hideMark/>
                </w:tcPr>
                <w:p w:rsidR="00E15FEE" w:rsidRDefault="00E15FEE">
                  <w:pPr>
                    <w:spacing w:line="690" w:lineRule="atLeast"/>
                    <w:outlineLvl w:val="1"/>
                    <w:rPr>
                      <w:rFonts w:ascii="Arial" w:eastAsia="Times New Roman" w:hAnsi="Arial" w:cs="Arial"/>
                      <w:color w:val="000000"/>
                      <w:kern w:val="36"/>
                      <w:sz w:val="36"/>
                      <w:szCs w:val="36"/>
                    </w:rPr>
                  </w:pPr>
                  <w:r>
                    <w:rPr>
                      <w:rFonts w:ascii="Arial" w:eastAsia="Times New Roman" w:hAnsi="Arial" w:cs="Arial"/>
                      <w:color w:val="000000"/>
                      <w:kern w:val="36"/>
                      <w:sz w:val="36"/>
                      <w:szCs w:val="36"/>
                    </w:rPr>
                    <w:t>TNB Newsletter</w:t>
                  </w:r>
                </w:p>
              </w:tc>
            </w:tr>
            <w:tr w:rsidR="00E15FEE">
              <w:trPr>
                <w:tblCellSpacing w:w="15" w:type="dxa"/>
              </w:trPr>
              <w:tc>
                <w:tcPr>
                  <w:tcW w:w="0" w:type="auto"/>
                  <w:tcMar>
                    <w:top w:w="15" w:type="dxa"/>
                    <w:left w:w="15" w:type="dxa"/>
                    <w:bottom w:w="15" w:type="dxa"/>
                    <w:right w:w="15" w:type="dxa"/>
                  </w:tcMar>
                  <w:vAlign w:val="center"/>
                  <w:hideMark/>
                </w:tcPr>
                <w:p w:rsidR="00E15FEE" w:rsidRDefault="00E15FEE">
                  <w:pPr>
                    <w:spacing w:line="270" w:lineRule="atLeast"/>
                    <w:rPr>
                      <w:rFonts w:ascii="Arial" w:eastAsia="Times New Roman" w:hAnsi="Arial" w:cs="Arial"/>
                      <w:sz w:val="20"/>
                      <w:szCs w:val="20"/>
                    </w:rPr>
                  </w:pPr>
                  <w:r>
                    <w:rPr>
                      <w:rFonts w:ascii="Arial" w:eastAsia="Times New Roman" w:hAnsi="Arial" w:cs="Arial"/>
                      <w:b/>
                      <w:bCs/>
                      <w:noProof/>
                      <w:color w:val="003366"/>
                      <w:sz w:val="20"/>
                      <w:szCs w:val="20"/>
                    </w:rPr>
                    <w:drawing>
                      <wp:inline distT="0" distB="0" distL="0" distR="0">
                        <wp:extent cx="1905000" cy="1394460"/>
                        <wp:effectExtent l="19050" t="0" r="0" b="0"/>
                        <wp:docPr id="1" name="Bild 1" descr="www.Tennis-Point.d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Tennis-Point.de">
                                  <a:hlinkClick r:id="rId5" tgtFrame="&quot;_blank&quot;"/>
                                </pic:cNvPr>
                                <pic:cNvPicPr>
                                  <a:picLocks noChangeAspect="1" noChangeArrowheads="1"/>
                                </pic:cNvPicPr>
                              </pic:nvPicPr>
                              <pic:blipFill>
                                <a:blip r:embed="rId6" cstate="print"/>
                                <a:srcRect/>
                                <a:stretch>
                                  <a:fillRect/>
                                </a:stretch>
                              </pic:blipFill>
                              <pic:spPr bwMode="auto">
                                <a:xfrm>
                                  <a:off x="0" y="0"/>
                                  <a:ext cx="1905000" cy="1394460"/>
                                </a:xfrm>
                                <a:prstGeom prst="rect">
                                  <a:avLst/>
                                </a:prstGeom>
                                <a:noFill/>
                                <a:ln w="9525">
                                  <a:noFill/>
                                  <a:miter lim="800000"/>
                                  <a:headEnd/>
                                  <a:tailEnd/>
                                </a:ln>
                              </pic:spPr>
                            </pic:pic>
                          </a:graphicData>
                        </a:graphic>
                      </wp:inline>
                    </w:drawing>
                  </w:r>
                </w:p>
              </w:tc>
            </w:tr>
          </w:tbl>
          <w:p w:rsidR="00E15FEE" w:rsidRDefault="00E15FEE">
            <w:pPr>
              <w:rPr>
                <w:rFonts w:eastAsia="Times New Roman"/>
                <w:sz w:val="20"/>
                <w:szCs w:val="20"/>
              </w:rPr>
            </w:pPr>
          </w:p>
        </w:tc>
        <w:tc>
          <w:tcPr>
            <w:tcW w:w="2500" w:type="pct"/>
            <w:hideMark/>
          </w:tcPr>
          <w:p w:rsidR="00E15FEE" w:rsidRDefault="00E15FEE">
            <w:pPr>
              <w:spacing w:before="240" w:after="120" w:line="270" w:lineRule="atLeast"/>
              <w:jc w:val="right"/>
              <w:rPr>
                <w:rFonts w:ascii="Arial" w:eastAsia="Times New Roman" w:hAnsi="Arial" w:cs="Arial"/>
                <w:sz w:val="20"/>
                <w:szCs w:val="20"/>
              </w:rPr>
            </w:pPr>
            <w:r>
              <w:rPr>
                <w:rFonts w:ascii="Arial" w:eastAsia="Times New Roman" w:hAnsi="Arial" w:cs="Arial"/>
                <w:b/>
                <w:bCs/>
                <w:noProof/>
                <w:color w:val="003366"/>
                <w:sz w:val="20"/>
                <w:szCs w:val="20"/>
              </w:rPr>
              <w:drawing>
                <wp:inline distT="0" distB="0" distL="0" distR="0">
                  <wp:extent cx="2857500" cy="1485900"/>
                  <wp:effectExtent l="19050" t="0" r="0" b="0"/>
                  <wp:docPr id="2" name="Bild 2" descr="Niedersächsicher Tennisverband">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edersächsicher Tennisverband">
                            <a:hlinkClick r:id="rId7" tgtFrame="&quot;_blank&quot;"/>
                          </pic:cNvPr>
                          <pic:cNvPicPr>
                            <a:picLocks noChangeAspect="1" noChangeArrowheads="1"/>
                          </pic:cNvPicPr>
                        </pic:nvPicPr>
                        <pic:blipFill>
                          <a:blip r:embed="rId8" cstate="print"/>
                          <a:srcRect/>
                          <a:stretch>
                            <a:fillRect/>
                          </a:stretch>
                        </pic:blipFill>
                        <pic:spPr bwMode="auto">
                          <a:xfrm>
                            <a:off x="0" y="0"/>
                            <a:ext cx="2857500" cy="1485900"/>
                          </a:xfrm>
                          <a:prstGeom prst="rect">
                            <a:avLst/>
                          </a:prstGeom>
                          <a:noFill/>
                          <a:ln w="9525">
                            <a:noFill/>
                            <a:miter lim="800000"/>
                            <a:headEnd/>
                            <a:tailEnd/>
                          </a:ln>
                        </pic:spPr>
                      </pic:pic>
                    </a:graphicData>
                  </a:graphic>
                </wp:inline>
              </w:drawing>
            </w:r>
          </w:p>
        </w:tc>
      </w:tr>
      <w:tr w:rsidR="00E15FEE" w:rsidTr="00E15FEE">
        <w:trPr>
          <w:trHeight w:val="240"/>
          <w:tblCellSpacing w:w="0" w:type="dxa"/>
        </w:trPr>
        <w:tc>
          <w:tcPr>
            <w:tcW w:w="0" w:type="auto"/>
            <w:gridSpan w:val="2"/>
            <w:hideMark/>
          </w:tcPr>
          <w:p w:rsidR="00E15FEE" w:rsidRDefault="00E15FEE">
            <w:pPr>
              <w:spacing w:before="240" w:after="120" w:line="270" w:lineRule="atLeast"/>
              <w:rPr>
                <w:rFonts w:ascii="Arial" w:eastAsia="Times New Roman" w:hAnsi="Arial" w:cs="Arial"/>
                <w:sz w:val="20"/>
                <w:szCs w:val="20"/>
              </w:rPr>
            </w:pPr>
            <w:r>
              <w:rPr>
                <w:rFonts w:ascii="Arial" w:eastAsia="Times New Roman" w:hAnsi="Arial" w:cs="Arial"/>
                <w:sz w:val="20"/>
                <w:szCs w:val="20"/>
              </w:rPr>
              <w:t> </w:t>
            </w:r>
          </w:p>
        </w:tc>
      </w:tr>
      <w:tr w:rsidR="00E15FEE" w:rsidTr="00E15FEE">
        <w:trPr>
          <w:tblCellSpacing w:w="0" w:type="dxa"/>
        </w:trPr>
        <w:tc>
          <w:tcPr>
            <w:tcW w:w="0" w:type="auto"/>
            <w:gridSpan w:val="2"/>
            <w:shd w:val="clear" w:color="auto" w:fill="FFFFFF"/>
            <w:hideMark/>
          </w:tcPr>
          <w:p w:rsidR="00E15FEE" w:rsidRDefault="00E15FEE">
            <w:pPr>
              <w:pStyle w:val="berschrift2"/>
              <w:rPr>
                <w:rFonts w:eastAsia="Times New Roman"/>
              </w:rPr>
            </w:pPr>
            <w:r>
              <w:rPr>
                <w:rStyle w:val="Hervorhebung"/>
                <w:rFonts w:eastAsia="Times New Roman"/>
              </w:rPr>
              <w:t>Sehr geehrte Damen und Herren,</w:t>
            </w:r>
          </w:p>
          <w:p w:rsidR="00E15FEE" w:rsidRDefault="00E15FEE">
            <w:pPr>
              <w:spacing w:line="270" w:lineRule="atLeast"/>
              <w:rPr>
                <w:rFonts w:ascii="Arial" w:eastAsia="Times New Roman" w:hAnsi="Arial" w:cs="Arial"/>
                <w:sz w:val="20"/>
                <w:szCs w:val="20"/>
              </w:rPr>
            </w:pPr>
            <w:r>
              <w:rPr>
                <w:rFonts w:ascii="Arial" w:eastAsia="Times New Roman" w:hAnsi="Arial" w:cs="Arial"/>
                <w:sz w:val="20"/>
                <w:szCs w:val="20"/>
              </w:rPr>
              <w:t>Sehr geehrte Damen und Herren,</w:t>
            </w:r>
            <w:r>
              <w:rPr>
                <w:rFonts w:ascii="Arial" w:eastAsia="Times New Roman" w:hAnsi="Arial" w:cs="Arial"/>
                <w:sz w:val="20"/>
                <w:szCs w:val="20"/>
              </w:rPr>
              <w:br/>
              <w:t xml:space="preserve">mit dieser E-Mail erhalten Sie den ersten Newsletter des Jahres 2018 des Tennisverbandes Niedersachsen-Bremen. Alle 14 Tage informieren wir Sie über das Wichtigste aus allen Ressorts des TNB sowie über attraktive Angebote unserer Partner. Ich wünsche Ihnen viel Spaß bei der Lektüre. Weitere Informationen zum TNB finden Sie auf der Homepage des TNB </w:t>
            </w:r>
            <w:hyperlink r:id="rId9" w:history="1">
              <w:r>
                <w:rPr>
                  <w:rStyle w:val="Hyperlink"/>
                  <w:rFonts w:eastAsia="Times New Roman"/>
                </w:rPr>
                <w:t>www.tnb-tennis.de</w:t>
              </w:r>
            </w:hyperlink>
            <w:r>
              <w:rPr>
                <w:rFonts w:ascii="Arial" w:eastAsia="Times New Roman" w:hAnsi="Arial" w:cs="Arial"/>
                <w:sz w:val="20"/>
                <w:szCs w:val="20"/>
              </w:rPr>
              <w:t>.</w:t>
            </w:r>
            <w:r>
              <w:rPr>
                <w:rFonts w:ascii="Arial" w:eastAsia="Times New Roman" w:hAnsi="Arial" w:cs="Arial"/>
                <w:sz w:val="20"/>
                <w:szCs w:val="20"/>
              </w:rPr>
              <w:br/>
              <w:t>Sybille Schmidt</w:t>
            </w:r>
            <w:r>
              <w:rPr>
                <w:rFonts w:ascii="Arial" w:eastAsia="Times New Roman" w:hAnsi="Arial" w:cs="Arial"/>
                <w:sz w:val="20"/>
                <w:szCs w:val="20"/>
              </w:rPr>
              <w:br/>
              <w:t>Medien- und Öffentlichkeitsarbeit</w:t>
            </w:r>
            <w:r>
              <w:rPr>
                <w:rFonts w:ascii="Arial" w:eastAsia="Times New Roman" w:hAnsi="Arial" w:cs="Arial"/>
                <w:sz w:val="20"/>
                <w:szCs w:val="20"/>
              </w:rPr>
              <w:br/>
              <w:t> </w:t>
            </w:r>
            <w:r>
              <w:rPr>
                <w:rFonts w:ascii="Arial" w:eastAsia="Times New Roman" w:hAnsi="Arial" w:cs="Arial"/>
                <w:sz w:val="20"/>
                <w:szCs w:val="20"/>
              </w:rPr>
              <w:br/>
            </w:r>
            <w:r>
              <w:rPr>
                <w:rStyle w:val="Hervorhebung"/>
                <w:rFonts w:ascii="Arial" w:eastAsia="Times New Roman" w:hAnsi="Arial" w:cs="Arial"/>
                <w:b/>
                <w:bCs/>
                <w:sz w:val="20"/>
                <w:szCs w:val="20"/>
              </w:rPr>
              <w:t>PS: Leiten Sie den Newsletter gerne an Freunde, Spieler, Eltern weiter. Weisen Sie auch Ihre Mitglieder auf den Newsletter und die Möglichkeit hin, ihn direkt zu abonnieren, um immer auf dem Laufenden über die Neuigkeiten im TNB zu bleiben.</w:t>
            </w:r>
            <w:r>
              <w:rPr>
                <w:rFonts w:ascii="Arial" w:eastAsia="Times New Roman" w:hAnsi="Arial" w:cs="Arial"/>
                <w:sz w:val="20"/>
                <w:szCs w:val="20"/>
              </w:rPr>
              <w:t xml:space="preserve"> </w:t>
            </w:r>
          </w:p>
          <w:p w:rsidR="00E15FEE" w:rsidRDefault="00E15FEE">
            <w:pPr>
              <w:pStyle w:val="berschrift1"/>
              <w:rPr>
                <w:rFonts w:eastAsia="Times New Roman"/>
              </w:rPr>
            </w:pPr>
            <w:r>
              <w:rPr>
                <w:rFonts w:eastAsia="Times New Roman"/>
              </w:rPr>
              <w:t>Inhaltsverzeichnis</w:t>
            </w:r>
          </w:p>
          <w:p w:rsidR="00E15FEE" w:rsidRDefault="00E15FEE" w:rsidP="00A32CDD">
            <w:pPr>
              <w:numPr>
                <w:ilvl w:val="0"/>
                <w:numId w:val="1"/>
              </w:numPr>
              <w:spacing w:before="100" w:beforeAutospacing="1" w:after="100" w:afterAutospacing="1" w:line="270" w:lineRule="atLeast"/>
              <w:rPr>
                <w:rFonts w:ascii="Arial" w:eastAsia="Times New Roman" w:hAnsi="Arial" w:cs="Arial"/>
                <w:sz w:val="20"/>
                <w:szCs w:val="20"/>
              </w:rPr>
            </w:pPr>
            <w:hyperlink w:anchor="Anker1_NTV" w:history="1">
              <w:r>
                <w:rPr>
                  <w:rStyle w:val="Fett"/>
                  <w:rFonts w:ascii="Arial" w:eastAsia="Times New Roman" w:hAnsi="Arial" w:cs="Arial"/>
                  <w:color w:val="003366"/>
                  <w:sz w:val="20"/>
                  <w:szCs w:val="20"/>
                </w:rPr>
                <w:t>Aus dem TNB</w:t>
              </w:r>
            </w:hyperlink>
          </w:p>
          <w:p w:rsidR="00E15FEE" w:rsidRDefault="00E15FEE" w:rsidP="00A32CDD">
            <w:pPr>
              <w:numPr>
                <w:ilvl w:val="0"/>
                <w:numId w:val="1"/>
              </w:numPr>
              <w:spacing w:before="100" w:beforeAutospacing="1" w:after="100" w:afterAutospacing="1" w:line="270" w:lineRule="atLeast"/>
              <w:rPr>
                <w:rFonts w:ascii="Arial" w:eastAsia="Times New Roman" w:hAnsi="Arial" w:cs="Arial"/>
                <w:sz w:val="20"/>
                <w:szCs w:val="20"/>
              </w:rPr>
            </w:pPr>
            <w:hyperlink w:anchor="Anker2_Sport" w:history="1">
              <w:r>
                <w:rPr>
                  <w:rStyle w:val="Fett"/>
                  <w:rFonts w:ascii="Arial" w:eastAsia="Times New Roman" w:hAnsi="Arial" w:cs="Arial"/>
                  <w:color w:val="003366"/>
                  <w:sz w:val="20"/>
                  <w:szCs w:val="20"/>
                </w:rPr>
                <w:t>Aus dem Sport</w:t>
              </w:r>
            </w:hyperlink>
          </w:p>
          <w:p w:rsidR="00E15FEE" w:rsidRDefault="00E15FEE" w:rsidP="00A32CDD">
            <w:pPr>
              <w:numPr>
                <w:ilvl w:val="0"/>
                <w:numId w:val="1"/>
              </w:numPr>
              <w:spacing w:before="100" w:beforeAutospacing="1" w:after="100" w:afterAutospacing="1" w:line="270" w:lineRule="atLeast"/>
              <w:rPr>
                <w:rFonts w:ascii="Arial" w:eastAsia="Times New Roman" w:hAnsi="Arial" w:cs="Arial"/>
                <w:sz w:val="20"/>
                <w:szCs w:val="20"/>
              </w:rPr>
            </w:pPr>
            <w:hyperlink w:anchor="Anker3_Partner" w:history="1">
              <w:r>
                <w:rPr>
                  <w:rStyle w:val="Fett"/>
                  <w:rFonts w:ascii="Arial" w:eastAsia="Times New Roman" w:hAnsi="Arial" w:cs="Arial"/>
                  <w:color w:val="003366"/>
                  <w:sz w:val="20"/>
                  <w:szCs w:val="20"/>
                </w:rPr>
                <w:t>Von unseren Partnern</w:t>
              </w:r>
            </w:hyperlink>
          </w:p>
          <w:p w:rsidR="00E15FEE" w:rsidRDefault="00E15FEE" w:rsidP="00A32CDD">
            <w:pPr>
              <w:numPr>
                <w:ilvl w:val="0"/>
                <w:numId w:val="1"/>
              </w:numPr>
              <w:spacing w:before="100" w:beforeAutospacing="1" w:after="100" w:afterAutospacing="1" w:line="270" w:lineRule="atLeast"/>
              <w:rPr>
                <w:rFonts w:ascii="Arial" w:eastAsia="Times New Roman" w:hAnsi="Arial" w:cs="Arial"/>
                <w:sz w:val="20"/>
                <w:szCs w:val="20"/>
              </w:rPr>
            </w:pPr>
            <w:hyperlink w:anchor="Anker5_DTB" w:history="1">
              <w:r>
                <w:rPr>
                  <w:rStyle w:val="Fett"/>
                  <w:rFonts w:ascii="Arial" w:eastAsia="Times New Roman" w:hAnsi="Arial" w:cs="Arial"/>
                  <w:color w:val="003366"/>
                  <w:sz w:val="20"/>
                  <w:szCs w:val="20"/>
                </w:rPr>
                <w:t>Aus den Regionen</w:t>
              </w:r>
            </w:hyperlink>
          </w:p>
          <w:p w:rsidR="00E15FEE" w:rsidRDefault="00E15FEE">
            <w:pPr>
              <w:pStyle w:val="berschrift1"/>
              <w:rPr>
                <w:rFonts w:eastAsia="Times New Roman"/>
              </w:rPr>
            </w:pPr>
            <w:bookmarkStart w:id="0" w:name="Anker1_NTV"/>
            <w:bookmarkEnd w:id="0"/>
            <w:r>
              <w:rPr>
                <w:rFonts w:eastAsia="Times New Roman"/>
              </w:rPr>
              <w:t>Aus dem TNB</w:t>
            </w:r>
          </w:p>
          <w:p w:rsidR="00E15FEE" w:rsidRDefault="00E15FEE">
            <w:pPr>
              <w:spacing w:line="270" w:lineRule="atLeast"/>
              <w:rPr>
                <w:rFonts w:ascii="Arial" w:eastAsia="Times New Roman" w:hAnsi="Arial" w:cs="Arial"/>
                <w:sz w:val="20"/>
                <w:szCs w:val="20"/>
              </w:rPr>
            </w:pPr>
            <w:r>
              <w:rPr>
                <w:rFonts w:ascii="Arial" w:eastAsia="Times New Roman" w:hAnsi="Arial" w:cs="Arial"/>
                <w:b/>
                <w:bCs/>
                <w:noProof/>
                <w:sz w:val="20"/>
                <w:szCs w:val="20"/>
              </w:rPr>
              <w:drawing>
                <wp:inline distT="0" distB="0" distL="0" distR="0">
                  <wp:extent cx="2857500" cy="1493520"/>
                  <wp:effectExtent l="19050" t="0" r="0" b="0"/>
                  <wp:docPr id="3" name="Bild 3" descr="http://produktivsystem.ntv-edv.de/fileadmin/public/variants/RTEmagicC_RZ_Logo_TNB_TennisverbNdsBrem_CMYK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oduktivsystem.ntv-edv.de/fileadmin/public/variants/RTEmagicC_RZ_Logo_TNB_TennisverbNdsBrem_CMYK_NEU.jpg"/>
                          <pic:cNvPicPr>
                            <a:picLocks noChangeAspect="1" noChangeArrowheads="1"/>
                          </pic:cNvPicPr>
                        </pic:nvPicPr>
                        <pic:blipFill>
                          <a:blip r:embed="rId10" cstate="print"/>
                          <a:srcRect/>
                          <a:stretch>
                            <a:fillRect/>
                          </a:stretch>
                        </pic:blipFill>
                        <pic:spPr bwMode="auto">
                          <a:xfrm>
                            <a:off x="0" y="0"/>
                            <a:ext cx="2857500" cy="1493520"/>
                          </a:xfrm>
                          <a:prstGeom prst="rect">
                            <a:avLst/>
                          </a:prstGeom>
                          <a:noFill/>
                          <a:ln w="9525">
                            <a:noFill/>
                            <a:miter lim="800000"/>
                            <a:headEnd/>
                            <a:tailEnd/>
                          </a:ln>
                        </pic:spPr>
                      </pic:pic>
                    </a:graphicData>
                  </a:graphic>
                </wp:inline>
              </w:drawing>
            </w:r>
            <w:r>
              <w:rPr>
                <w:rFonts w:ascii="Arial" w:eastAsia="Times New Roman" w:hAnsi="Arial" w:cs="Arial"/>
                <w:b/>
                <w:bCs/>
                <w:sz w:val="20"/>
                <w:szCs w:val="20"/>
              </w:rPr>
              <w:br/>
            </w:r>
            <w:r>
              <w:rPr>
                <w:rStyle w:val="Fett"/>
                <w:rFonts w:ascii="Arial" w:eastAsia="Times New Roman" w:hAnsi="Arial" w:cs="Arial"/>
                <w:sz w:val="20"/>
                <w:szCs w:val="20"/>
              </w:rPr>
              <w:t>Aktuelle Informationen zum Tennisverband Niedersachsen-Bremen</w:t>
            </w:r>
            <w:r>
              <w:rPr>
                <w:rFonts w:ascii="Arial" w:eastAsia="Times New Roman" w:hAnsi="Arial" w:cs="Arial"/>
                <w:sz w:val="20"/>
                <w:szCs w:val="20"/>
              </w:rPr>
              <w:br/>
              <w:t>Mit dem 01.01.2018 wurde nach erfolgreicher Fusion aus dem Niedersächsischen Tennisverband und dem TV Nordwest der Tennisverband Niedersachsen-Bremen.</w:t>
            </w:r>
            <w:r>
              <w:rPr>
                <w:rFonts w:ascii="Arial" w:eastAsia="Times New Roman" w:hAnsi="Arial" w:cs="Arial"/>
                <w:sz w:val="20"/>
                <w:szCs w:val="20"/>
              </w:rPr>
              <w:br/>
            </w:r>
            <w:r>
              <w:rPr>
                <w:rStyle w:val="Hervorhebung"/>
                <w:rFonts w:ascii="Arial" w:eastAsia="Times New Roman" w:hAnsi="Arial" w:cs="Arial"/>
                <w:b/>
                <w:bCs/>
                <w:sz w:val="20"/>
                <w:szCs w:val="20"/>
              </w:rPr>
              <w:t>Dazu einige Informationen:</w:t>
            </w:r>
            <w:r>
              <w:rPr>
                <w:rFonts w:ascii="Arial" w:eastAsia="Times New Roman" w:hAnsi="Arial" w:cs="Arial"/>
                <w:sz w:val="20"/>
                <w:szCs w:val="20"/>
              </w:rPr>
              <w:t xml:space="preserve"> </w:t>
            </w:r>
          </w:p>
          <w:p w:rsidR="00E15FEE" w:rsidRDefault="00E15FEE" w:rsidP="00A32CDD">
            <w:pPr>
              <w:numPr>
                <w:ilvl w:val="0"/>
                <w:numId w:val="2"/>
              </w:numPr>
              <w:spacing w:before="100" w:beforeAutospacing="1" w:after="100" w:afterAutospacing="1" w:line="270" w:lineRule="atLeast"/>
              <w:rPr>
                <w:rFonts w:ascii="Arial" w:eastAsia="Times New Roman" w:hAnsi="Arial" w:cs="Arial"/>
                <w:sz w:val="20"/>
                <w:szCs w:val="20"/>
              </w:rPr>
            </w:pPr>
            <w:r>
              <w:rPr>
                <w:rFonts w:ascii="Arial" w:eastAsia="Times New Roman" w:hAnsi="Arial" w:cs="Arial"/>
                <w:sz w:val="20"/>
                <w:szCs w:val="20"/>
              </w:rPr>
              <w:t xml:space="preserve">Die Internetseite des Verbandes erreichen Sie nun unter </w:t>
            </w:r>
            <w:hyperlink r:id="rId11" w:history="1">
              <w:r>
                <w:rPr>
                  <w:rStyle w:val="Hyperlink"/>
                  <w:rFonts w:eastAsia="Times New Roman"/>
                </w:rPr>
                <w:t>www.tnb-tennis.de</w:t>
              </w:r>
            </w:hyperlink>
            <w:r>
              <w:rPr>
                <w:rFonts w:ascii="Arial" w:eastAsia="Times New Roman" w:hAnsi="Arial" w:cs="Arial"/>
                <w:sz w:val="20"/>
                <w:szCs w:val="20"/>
              </w:rPr>
              <w:t xml:space="preserve"> – die </w:t>
            </w:r>
            <w:r>
              <w:rPr>
                <w:rFonts w:ascii="Arial" w:eastAsia="Times New Roman" w:hAnsi="Arial" w:cs="Arial"/>
                <w:sz w:val="20"/>
                <w:szCs w:val="20"/>
              </w:rPr>
              <w:lastRenderedPageBreak/>
              <w:t>Menüstruktur bleibt aber komplett erhalten.</w:t>
            </w:r>
          </w:p>
          <w:p w:rsidR="00E15FEE" w:rsidRDefault="00E15FEE" w:rsidP="00A32CDD">
            <w:pPr>
              <w:numPr>
                <w:ilvl w:val="0"/>
                <w:numId w:val="2"/>
              </w:numPr>
              <w:spacing w:before="100" w:beforeAutospacing="1" w:after="100" w:afterAutospacing="1" w:line="270" w:lineRule="atLeast"/>
              <w:rPr>
                <w:rFonts w:ascii="Arial" w:eastAsia="Times New Roman" w:hAnsi="Arial" w:cs="Arial"/>
                <w:sz w:val="20"/>
                <w:szCs w:val="20"/>
              </w:rPr>
            </w:pPr>
            <w:r>
              <w:rPr>
                <w:rFonts w:ascii="Arial" w:eastAsia="Times New Roman" w:hAnsi="Arial" w:cs="Arial"/>
                <w:sz w:val="20"/>
                <w:szCs w:val="20"/>
              </w:rPr>
              <w:t>Die E-Mail-Adressen der hauptamtlichen Mitarbeiter und eines Großteil des Präsidiums enden künftig ebenso auf @</w:t>
            </w:r>
            <w:proofErr w:type="spellStart"/>
            <w:r>
              <w:rPr>
                <w:rFonts w:ascii="Arial" w:eastAsia="Times New Roman" w:hAnsi="Arial" w:cs="Arial"/>
                <w:sz w:val="20"/>
                <w:szCs w:val="20"/>
              </w:rPr>
              <w:t>tnb-tennis.de</w:t>
            </w:r>
            <w:proofErr w:type="spellEnd"/>
            <w:r>
              <w:rPr>
                <w:rFonts w:ascii="Arial" w:eastAsia="Times New Roman" w:hAnsi="Arial" w:cs="Arial"/>
                <w:sz w:val="20"/>
                <w:szCs w:val="20"/>
              </w:rPr>
              <w:t>. Die Verantwortlichkeiten ändern sich nicht.</w:t>
            </w:r>
          </w:p>
          <w:p w:rsidR="00E15FEE" w:rsidRDefault="00E15FEE" w:rsidP="00A32CDD">
            <w:pPr>
              <w:numPr>
                <w:ilvl w:val="0"/>
                <w:numId w:val="2"/>
              </w:numPr>
              <w:spacing w:before="100" w:beforeAutospacing="1" w:after="100" w:afterAutospacing="1" w:line="270" w:lineRule="atLeast"/>
              <w:rPr>
                <w:rFonts w:ascii="Arial" w:eastAsia="Times New Roman" w:hAnsi="Arial" w:cs="Arial"/>
                <w:sz w:val="20"/>
                <w:szCs w:val="20"/>
              </w:rPr>
            </w:pPr>
            <w:r>
              <w:rPr>
                <w:rFonts w:ascii="Arial" w:eastAsia="Times New Roman" w:hAnsi="Arial" w:cs="Arial"/>
                <w:sz w:val="20"/>
                <w:szCs w:val="20"/>
              </w:rPr>
              <w:t xml:space="preserve">Sollten Sie das neue Logo benötigen, so finden Sie es </w:t>
            </w:r>
            <w:hyperlink r:id="rId12" w:tgtFrame="_blank" w:tooltip="Öffnet externen Link in neuem Fenster" w:history="1">
              <w:r>
                <w:rPr>
                  <w:rStyle w:val="Hervorhebung"/>
                  <w:rFonts w:ascii="Arial" w:eastAsia="Times New Roman" w:hAnsi="Arial" w:cs="Arial"/>
                  <w:b/>
                  <w:bCs/>
                  <w:color w:val="003366"/>
                  <w:sz w:val="20"/>
                  <w:szCs w:val="20"/>
                </w:rPr>
                <w:t>hier</w:t>
              </w:r>
            </w:hyperlink>
            <w:r>
              <w:rPr>
                <w:rFonts w:ascii="Arial" w:eastAsia="Times New Roman" w:hAnsi="Arial" w:cs="Arial"/>
                <w:sz w:val="20"/>
                <w:szCs w:val="20"/>
              </w:rPr>
              <w:t>.</w:t>
            </w:r>
          </w:p>
          <w:p w:rsidR="00E15FEE" w:rsidRDefault="00E15FEE" w:rsidP="00A32CDD">
            <w:pPr>
              <w:numPr>
                <w:ilvl w:val="0"/>
                <w:numId w:val="2"/>
              </w:numPr>
              <w:spacing w:before="100" w:beforeAutospacing="1" w:after="100" w:afterAutospacing="1" w:line="270" w:lineRule="atLeast"/>
              <w:rPr>
                <w:rFonts w:ascii="Arial" w:eastAsia="Times New Roman" w:hAnsi="Arial" w:cs="Arial"/>
                <w:sz w:val="20"/>
                <w:szCs w:val="20"/>
              </w:rPr>
            </w:pPr>
            <w:r>
              <w:rPr>
                <w:rFonts w:ascii="Arial" w:eastAsia="Times New Roman" w:hAnsi="Arial" w:cs="Arial"/>
                <w:sz w:val="20"/>
                <w:szCs w:val="20"/>
              </w:rPr>
              <w:t xml:space="preserve">Die Geschäftsstelle sitzt weiterhin in Bad </w:t>
            </w:r>
            <w:proofErr w:type="spellStart"/>
            <w:r>
              <w:rPr>
                <w:rFonts w:ascii="Arial" w:eastAsia="Times New Roman" w:hAnsi="Arial" w:cs="Arial"/>
                <w:sz w:val="20"/>
                <w:szCs w:val="20"/>
              </w:rPr>
              <w:t>Salzdetfurth</w:t>
            </w:r>
            <w:proofErr w:type="spellEnd"/>
            <w:r>
              <w:rPr>
                <w:rFonts w:ascii="Arial" w:eastAsia="Times New Roman" w:hAnsi="Arial" w:cs="Arial"/>
                <w:sz w:val="20"/>
                <w:szCs w:val="20"/>
              </w:rPr>
              <w:t>, der sportliche Betrieb wird vom Sportbüro Hannover geleitet.</w:t>
            </w:r>
          </w:p>
          <w:p w:rsidR="00E15FEE" w:rsidRDefault="00E15FEE">
            <w:pPr>
              <w:spacing w:line="270" w:lineRule="atLeast"/>
              <w:rPr>
                <w:rFonts w:ascii="Arial" w:eastAsia="Times New Roman" w:hAnsi="Arial" w:cs="Arial"/>
                <w:sz w:val="20"/>
                <w:szCs w:val="20"/>
              </w:rPr>
            </w:pPr>
            <w:r>
              <w:rPr>
                <w:rStyle w:val="Fett"/>
                <w:rFonts w:ascii="Arial" w:eastAsia="Times New Roman" w:hAnsi="Arial" w:cs="Arial"/>
                <w:sz w:val="20"/>
                <w:szCs w:val="20"/>
              </w:rPr>
              <w:t>Erste TNB-Marketingartikel im neuen TNB-Online Shop</w:t>
            </w:r>
            <w:r>
              <w:rPr>
                <w:rFonts w:ascii="Arial" w:eastAsia="Times New Roman" w:hAnsi="Arial" w:cs="Arial"/>
                <w:sz w:val="20"/>
                <w:szCs w:val="20"/>
              </w:rPr>
              <w:br/>
              <w:t>Im Zuge der Fusion wurde auch der Online Shop umgetauft in TNB Online Shop. Neben der Wettspielordnung, dem Handbuch Spielbetrieb, neuen Spielberichtsblöcken und einigen weiteren Produkten, gibt es nun auch bereits die ersten Marketingartikel, wie Handtücher; Schreibmappen und natürlich den neuen Ball NTV TOUR.</w:t>
            </w:r>
            <w:r>
              <w:rPr>
                <w:rFonts w:ascii="Arial" w:eastAsia="Times New Roman" w:hAnsi="Arial" w:cs="Arial"/>
                <w:sz w:val="20"/>
                <w:szCs w:val="20"/>
              </w:rPr>
              <w:br/>
              <w:t xml:space="preserve">Zum TNB Online Shop geht es </w:t>
            </w:r>
            <w:hyperlink r:id="rId13" w:tgtFrame="_blank" w:history="1">
              <w:r>
                <w:rPr>
                  <w:rStyle w:val="Hervorhebung"/>
                  <w:rFonts w:ascii="Arial" w:eastAsia="Times New Roman" w:hAnsi="Arial" w:cs="Arial"/>
                  <w:b/>
                  <w:bCs/>
                  <w:color w:val="003366"/>
                  <w:sz w:val="20"/>
                  <w:szCs w:val="20"/>
                </w:rPr>
                <w:t>hier</w:t>
              </w:r>
            </w:hyperlink>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noProof/>
                <w:sz w:val="20"/>
                <w:szCs w:val="20"/>
              </w:rPr>
              <w:drawing>
                <wp:inline distT="0" distB="0" distL="0" distR="0">
                  <wp:extent cx="2857500" cy="1920240"/>
                  <wp:effectExtent l="19050" t="0" r="0" b="0"/>
                  <wp:docPr id="4" name="Bild 4" descr="http://produktivsystem.ntv-edv.de/fileadmin/public/variants/RTEmagicC_23_17_ws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oduktivsystem.ntv-edv.de/fileadmin/public/variants/RTEmagicC_23_17_wspo.jpg"/>
                          <pic:cNvPicPr>
                            <a:picLocks noChangeAspect="1" noChangeArrowheads="1"/>
                          </pic:cNvPicPr>
                        </pic:nvPicPr>
                        <pic:blipFill>
                          <a:blip r:embed="rId14" cstate="print"/>
                          <a:srcRect/>
                          <a:stretch>
                            <a:fillRect/>
                          </a:stretch>
                        </pic:blipFill>
                        <pic:spPr bwMode="auto">
                          <a:xfrm>
                            <a:off x="0" y="0"/>
                            <a:ext cx="2857500" cy="1920240"/>
                          </a:xfrm>
                          <a:prstGeom prst="rect">
                            <a:avLst/>
                          </a:prstGeom>
                          <a:noFill/>
                          <a:ln w="9525">
                            <a:noFill/>
                            <a:miter lim="800000"/>
                            <a:headEnd/>
                            <a:tailEnd/>
                          </a:ln>
                        </pic:spPr>
                      </pic:pic>
                    </a:graphicData>
                  </a:graphic>
                </wp:inline>
              </w:drawing>
            </w:r>
            <w:r>
              <w:rPr>
                <w:rFonts w:ascii="Arial" w:eastAsia="Times New Roman" w:hAnsi="Arial" w:cs="Arial"/>
                <w:b/>
                <w:bCs/>
                <w:sz w:val="20"/>
                <w:szCs w:val="20"/>
              </w:rPr>
              <w:br/>
            </w:r>
            <w:r>
              <w:rPr>
                <w:rStyle w:val="Fett"/>
                <w:rFonts w:ascii="Arial" w:eastAsia="Times New Roman" w:hAnsi="Arial" w:cs="Arial"/>
                <w:sz w:val="20"/>
                <w:szCs w:val="20"/>
              </w:rPr>
              <w:t xml:space="preserve">Wettspielordnung und Handbuch Spielbetrieb 2018 im Online-Shop des TNB </w:t>
            </w:r>
            <w:r>
              <w:rPr>
                <w:rFonts w:ascii="Arial" w:eastAsia="Times New Roman" w:hAnsi="Arial" w:cs="Arial"/>
                <w:sz w:val="20"/>
                <w:szCs w:val="20"/>
              </w:rPr>
              <w:br/>
              <w:t>Auch im Jahr 2018 erscheinen wieder eine aktualisierte Version der Wettspielordnung und ein Handbuch Spielbetrieb. Um die Vereine und Spieler im TNB frühzeitig mit den für die Sommersaison geltenden Regeln vertraut zu machen, wird die Wettspielordnung 2018 bereits Ende Januar versendet.</w:t>
            </w:r>
            <w:r>
              <w:rPr>
                <w:rFonts w:ascii="Arial" w:eastAsia="Times New Roman" w:hAnsi="Arial" w:cs="Arial"/>
                <w:sz w:val="20"/>
                <w:szCs w:val="20"/>
              </w:rPr>
              <w:br/>
            </w:r>
            <w:r>
              <w:rPr>
                <w:rStyle w:val="Hervorhebung"/>
                <w:rFonts w:ascii="Arial" w:eastAsia="Times New Roman" w:hAnsi="Arial" w:cs="Arial"/>
                <w:sz w:val="20"/>
                <w:szCs w:val="20"/>
              </w:rPr>
              <w:t xml:space="preserve">Beides kann im Online-Shop des TNB bestellt werden. </w:t>
            </w:r>
            <w:r>
              <w:rPr>
                <w:rFonts w:ascii="Arial" w:eastAsia="Times New Roman" w:hAnsi="Arial" w:cs="Arial"/>
                <w:sz w:val="20"/>
                <w:szCs w:val="20"/>
              </w:rPr>
              <w:br/>
              <w:t>Um die Auflage für den Druck besser kalkulieren zu können, werden die Vereine, Gliederungen und alle Interessierten gebeten, wie in den vergangenen Jahren verbindlich die gewünschte Anzahl zu bestellen….</w:t>
            </w:r>
            <w:hyperlink r:id="rId15" w:tgtFrame="_blank" w:history="1">
              <w:r>
                <w:rPr>
                  <w:rStyle w:val="Hervorhebung"/>
                  <w:rFonts w:ascii="Arial" w:eastAsia="Times New Roman" w:hAnsi="Arial" w:cs="Arial"/>
                  <w:b/>
                  <w:bCs/>
                  <w:color w:val="003366"/>
                  <w:sz w:val="20"/>
                  <w:szCs w:val="20"/>
                </w:rPr>
                <w:t>mehr</w:t>
              </w:r>
            </w:hyperlink>
            <w:r>
              <w:rPr>
                <w:rFonts w:ascii="Arial" w:eastAsia="Times New Roman" w:hAnsi="Arial" w:cs="Arial"/>
                <w:sz w:val="20"/>
                <w:szCs w:val="20"/>
              </w:rPr>
              <w:br/>
              <w:t> </w:t>
            </w:r>
            <w:r>
              <w:rPr>
                <w:rFonts w:ascii="Arial" w:eastAsia="Times New Roman" w:hAnsi="Arial" w:cs="Arial"/>
                <w:sz w:val="20"/>
                <w:szCs w:val="20"/>
              </w:rPr>
              <w:br/>
            </w:r>
            <w:r>
              <w:rPr>
                <w:rStyle w:val="Fett"/>
                <w:rFonts w:ascii="Arial" w:eastAsia="Times New Roman" w:hAnsi="Arial" w:cs="Arial"/>
                <w:sz w:val="20"/>
                <w:szCs w:val="20"/>
              </w:rPr>
              <w:t>Bestandserhebung 2017</w:t>
            </w:r>
            <w:r>
              <w:rPr>
                <w:rFonts w:ascii="Arial" w:eastAsia="Times New Roman" w:hAnsi="Arial" w:cs="Arial"/>
                <w:sz w:val="20"/>
                <w:szCs w:val="20"/>
              </w:rPr>
              <w:br/>
              <w:t>Zwischen dem 20.12.2017 bis 31.01.2018 müssen alle Sportvereine in Niedersachsen die aktuellen Mitgliederzahlen an den LandesSportBund (LSB) Niedersachsen gemeldet haben. Wir bitten die niedersächsischen Vereine, Sparten und Abteilungen um vollständige Angaben und weisen auf die Satzung und Richtlinie des LandesSportBundes Niedersachsen hin, dass alle Mitglieder eines Vereins zu melden sind. Eine Unterscheidung zwischen „aktiv“ und „passiv“ gibt es bei der Bestandserhebung laut Vorgabe des LSB Niedersachsen nicht.</w:t>
            </w:r>
            <w:r>
              <w:rPr>
                <w:rFonts w:ascii="Arial" w:eastAsia="Times New Roman" w:hAnsi="Arial" w:cs="Arial"/>
                <w:sz w:val="20"/>
                <w:szCs w:val="20"/>
              </w:rPr>
              <w:br/>
              <w:t xml:space="preserve">Achtung: Die Bestandserhebung 2018 wird </w:t>
            </w:r>
            <w:r>
              <w:rPr>
                <w:rStyle w:val="Fett"/>
                <w:rFonts w:ascii="Arial" w:eastAsia="Times New Roman" w:hAnsi="Arial" w:cs="Arial"/>
                <w:sz w:val="20"/>
                <w:szCs w:val="20"/>
              </w:rPr>
              <w:t xml:space="preserve">erstmalig </w:t>
            </w:r>
            <w:r>
              <w:rPr>
                <w:rFonts w:ascii="Arial" w:eastAsia="Times New Roman" w:hAnsi="Arial" w:cs="Arial"/>
                <w:sz w:val="20"/>
                <w:szCs w:val="20"/>
              </w:rPr>
              <w:t xml:space="preserve">um eine Seite ergänzt: hier sollen für ganz Niedersachsen alle vereinseigenen (Sport-)Anlagen und Gebäude sowie (Sport-) Anlagen/Gebäude, an denen die Sportvereine langfristig vertraglich eingeräumte Nutzungsrechte besitzen, erfasst werden. Weitere Informationen und alle Merkblätter gibt es </w:t>
            </w:r>
            <w:hyperlink r:id="rId16" w:tgtFrame="_blank" w:history="1">
              <w:r>
                <w:rPr>
                  <w:rStyle w:val="Hervorhebung"/>
                  <w:rFonts w:ascii="Arial" w:eastAsia="Times New Roman" w:hAnsi="Arial" w:cs="Arial"/>
                  <w:b/>
                  <w:bCs/>
                  <w:color w:val="003366"/>
                  <w:sz w:val="20"/>
                  <w:szCs w:val="20"/>
                </w:rPr>
                <w:t>hier</w:t>
              </w:r>
            </w:hyperlink>
            <w:r>
              <w:rPr>
                <w:rFonts w:ascii="Arial" w:eastAsia="Times New Roman" w:hAnsi="Arial" w:cs="Arial"/>
                <w:sz w:val="20"/>
                <w:szCs w:val="20"/>
              </w:rPr>
              <w:br/>
              <w:t xml:space="preserve">Die Bestandserhebung wird online durchgeführt. Alle Informationen dazu finden Sie auf der Homepage des LSB </w:t>
            </w:r>
            <w:hyperlink r:id="rId17" w:history="1">
              <w:r>
                <w:rPr>
                  <w:rStyle w:val="Hyperlink"/>
                  <w:rFonts w:eastAsia="Times New Roman"/>
                </w:rPr>
                <w:t>www.lsb-niedersachsen.de</w:t>
              </w:r>
            </w:hyperlink>
            <w:r>
              <w:rPr>
                <w:rFonts w:ascii="Arial" w:eastAsia="Times New Roman" w:hAnsi="Arial" w:cs="Arial"/>
                <w:sz w:val="20"/>
                <w:szCs w:val="20"/>
              </w:rPr>
              <w:t xml:space="preserve"> unter dem Menüpunkt Mitglieder und Intranet.</w:t>
            </w:r>
            <w:r>
              <w:rPr>
                <w:rFonts w:ascii="Arial" w:eastAsia="Times New Roman" w:hAnsi="Arial" w:cs="Arial"/>
                <w:sz w:val="20"/>
                <w:szCs w:val="20"/>
              </w:rPr>
              <w:br/>
            </w:r>
            <w:r>
              <w:rPr>
                <w:rFonts w:ascii="Arial" w:eastAsia="Times New Roman" w:hAnsi="Arial" w:cs="Arial"/>
                <w:sz w:val="20"/>
                <w:szCs w:val="20"/>
              </w:rPr>
              <w:br/>
            </w:r>
            <w:r>
              <w:rPr>
                <w:rStyle w:val="Fett"/>
                <w:rFonts w:ascii="Arial" w:eastAsia="Times New Roman" w:hAnsi="Arial" w:cs="Arial"/>
                <w:sz w:val="20"/>
                <w:szCs w:val="20"/>
              </w:rPr>
              <w:t>Sportförderrichtlinien des LSB 2018 sind online</w:t>
            </w:r>
            <w:r>
              <w:rPr>
                <w:rFonts w:ascii="Arial" w:eastAsia="Times New Roman" w:hAnsi="Arial" w:cs="Arial"/>
                <w:sz w:val="20"/>
                <w:szCs w:val="20"/>
              </w:rPr>
              <w:br/>
              <w:t xml:space="preserve">Die Sportförderrichtlinien des LandesSportBundes Niedersachsen für Sportvereine, Sportbünde und Landesfachverbände sind online auf der LSB-Homepage in der Rubrik Mitglieder/Downloads – </w:t>
            </w:r>
            <w:hyperlink r:id="rId18" w:tgtFrame="_blank" w:history="1">
              <w:r>
                <w:rPr>
                  <w:rStyle w:val="Hervorhebung"/>
                  <w:rFonts w:ascii="Arial" w:eastAsia="Times New Roman" w:hAnsi="Arial" w:cs="Arial"/>
                  <w:b/>
                  <w:bCs/>
                  <w:color w:val="003366"/>
                  <w:sz w:val="20"/>
                  <w:szCs w:val="20"/>
                </w:rPr>
                <w:t>hier</w:t>
              </w:r>
            </w:hyperlink>
            <w:r>
              <w:rPr>
                <w:rFonts w:ascii="Arial" w:eastAsia="Times New Roman" w:hAnsi="Arial" w:cs="Arial"/>
                <w:sz w:val="20"/>
                <w:szCs w:val="20"/>
              </w:rPr>
              <w:t>.</w:t>
            </w:r>
            <w:r>
              <w:rPr>
                <w:rFonts w:ascii="Arial" w:eastAsia="Times New Roman" w:hAnsi="Arial" w:cs="Arial"/>
                <w:sz w:val="20"/>
                <w:szCs w:val="20"/>
              </w:rPr>
              <w:br/>
              <w:t> </w:t>
            </w:r>
            <w:r>
              <w:rPr>
                <w:rFonts w:ascii="Arial" w:eastAsia="Times New Roman" w:hAnsi="Arial" w:cs="Arial"/>
                <w:sz w:val="20"/>
                <w:szCs w:val="20"/>
              </w:rPr>
              <w:br/>
            </w:r>
            <w:r>
              <w:rPr>
                <w:rFonts w:ascii="Arial" w:eastAsia="Times New Roman" w:hAnsi="Arial" w:cs="Arial"/>
                <w:b/>
                <w:bCs/>
                <w:noProof/>
                <w:sz w:val="20"/>
                <w:szCs w:val="20"/>
              </w:rPr>
              <w:drawing>
                <wp:inline distT="0" distB="0" distL="0" distR="0">
                  <wp:extent cx="2857500" cy="1958340"/>
                  <wp:effectExtent l="19050" t="0" r="0" b="0"/>
                  <wp:docPr id="5" name="Bild 5" descr="http://produktivsystem.ntv-edv.de/fileadmin/public/variants/RTEmagicC_01_18_qu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oduktivsystem.ntv-edv.de/fileadmin/public/variants/RTEmagicC_01_18_quick.jpg"/>
                          <pic:cNvPicPr>
                            <a:picLocks noChangeAspect="1" noChangeArrowheads="1"/>
                          </pic:cNvPicPr>
                        </pic:nvPicPr>
                        <pic:blipFill>
                          <a:blip r:embed="rId19" cstate="print"/>
                          <a:srcRect/>
                          <a:stretch>
                            <a:fillRect/>
                          </a:stretch>
                        </pic:blipFill>
                        <pic:spPr bwMode="auto">
                          <a:xfrm>
                            <a:off x="0" y="0"/>
                            <a:ext cx="2857500" cy="1958340"/>
                          </a:xfrm>
                          <a:prstGeom prst="rect">
                            <a:avLst/>
                          </a:prstGeom>
                          <a:noFill/>
                          <a:ln w="9525">
                            <a:noFill/>
                            <a:miter lim="800000"/>
                            <a:headEnd/>
                            <a:tailEnd/>
                          </a:ln>
                        </pic:spPr>
                      </pic:pic>
                    </a:graphicData>
                  </a:graphic>
                </wp:inline>
              </w:drawing>
            </w:r>
            <w:r>
              <w:rPr>
                <w:rFonts w:ascii="Arial" w:eastAsia="Times New Roman" w:hAnsi="Arial" w:cs="Arial"/>
                <w:b/>
                <w:bCs/>
                <w:sz w:val="20"/>
                <w:szCs w:val="20"/>
              </w:rPr>
              <w:br/>
            </w:r>
            <w:r>
              <w:rPr>
                <w:rStyle w:val="Fett"/>
                <w:rFonts w:ascii="Arial" w:eastAsia="Times New Roman" w:hAnsi="Arial" w:cs="Arial"/>
                <w:sz w:val="20"/>
                <w:szCs w:val="20"/>
              </w:rPr>
              <w:t>NEU: Der TNB Vereins-Quick-Check</w:t>
            </w:r>
            <w:r>
              <w:rPr>
                <w:rFonts w:ascii="Arial" w:eastAsia="Times New Roman" w:hAnsi="Arial" w:cs="Arial"/>
                <w:sz w:val="20"/>
                <w:szCs w:val="20"/>
              </w:rPr>
              <w:br/>
              <w:t>Der gemeinsam mit dem weltweit führenden Beratungsunternehmen im Sport, Nielsen Sports, entwickelte Quick-Check bietet Vereinen erstmals die Chance, den eigenen Verein anhand individuell berechneter Kennzahlen mit anderen Vereinen zu vergleichen und damit die aktuelle Situation des Vereins kurz analysieren zu können.</w:t>
            </w:r>
            <w:r>
              <w:rPr>
                <w:rFonts w:ascii="Arial" w:eastAsia="Times New Roman" w:hAnsi="Arial" w:cs="Arial"/>
                <w:sz w:val="20"/>
                <w:szCs w:val="20"/>
              </w:rPr>
              <w:br/>
              <w:t xml:space="preserve">Beim Quick-Check werden automatisch Ihre Vereinsdaten aus dem Spielsystem </w:t>
            </w:r>
            <w:proofErr w:type="spellStart"/>
            <w:r>
              <w:rPr>
                <w:rFonts w:ascii="Arial" w:eastAsia="Times New Roman" w:hAnsi="Arial" w:cs="Arial"/>
                <w:sz w:val="20"/>
                <w:szCs w:val="20"/>
              </w:rPr>
              <w:t>nuliga</w:t>
            </w:r>
            <w:proofErr w:type="spellEnd"/>
            <w:r>
              <w:rPr>
                <w:rFonts w:ascii="Arial" w:eastAsia="Times New Roman" w:hAnsi="Arial" w:cs="Arial"/>
                <w:sz w:val="20"/>
                <w:szCs w:val="20"/>
              </w:rPr>
              <w:t>, wie beispielsweise die Mitgliederentwicklung, die Altersstruktur der Mitglieder und Ihre Vorstandsstruktur mit den Daten von Vereinen in Ihrer Umgebung und mit ähnlichen Vereinen in ganz Niedersachsen verglichen.</w:t>
            </w:r>
            <w:r>
              <w:rPr>
                <w:rFonts w:ascii="Arial" w:eastAsia="Times New Roman" w:hAnsi="Arial" w:cs="Arial"/>
                <w:sz w:val="20"/>
                <w:szCs w:val="20"/>
              </w:rPr>
              <w:br/>
              <w:t xml:space="preserve">Ihren individuellen Quick-Check können Sie mit Angabe Ihres Vereins und eines Ansprechpartners kostenlos ab Januar anfordern unter </w:t>
            </w:r>
            <w:hyperlink r:id="rId20" w:history="1">
              <w:r>
                <w:rPr>
                  <w:rStyle w:val="Hyperlink"/>
                  <w:rFonts w:eastAsia="Times New Roman"/>
                </w:rPr>
                <w:t>vereinsservice@tnb-tennis.de</w:t>
              </w:r>
            </w:hyperlink>
            <w:r>
              <w:rPr>
                <w:rFonts w:ascii="Arial" w:eastAsia="Times New Roman" w:hAnsi="Arial" w:cs="Arial"/>
                <w:sz w:val="20"/>
                <w:szCs w:val="20"/>
              </w:rPr>
              <w:t>.</w:t>
            </w:r>
            <w:r>
              <w:rPr>
                <w:rFonts w:ascii="Arial" w:eastAsia="Times New Roman" w:hAnsi="Arial" w:cs="Arial"/>
                <w:sz w:val="20"/>
                <w:szCs w:val="20"/>
              </w:rPr>
              <w:br/>
              <w:t xml:space="preserve">Weitere Informationen gibt es in der TNB-Geschäftsstelle bei Fabian Flügel, E-Mail: </w:t>
            </w:r>
            <w:hyperlink r:id="rId21" w:history="1">
              <w:r>
                <w:rPr>
                  <w:rStyle w:val="Hyperlink"/>
                  <w:rFonts w:eastAsia="Times New Roman"/>
                </w:rPr>
                <w:t>fabian.fluegel@tnb-tennis.de</w:t>
              </w:r>
            </w:hyperlink>
            <w:r>
              <w:rPr>
                <w:rFonts w:ascii="Arial" w:eastAsia="Times New Roman" w:hAnsi="Arial" w:cs="Arial"/>
                <w:sz w:val="20"/>
                <w:szCs w:val="20"/>
              </w:rPr>
              <w:t xml:space="preserve">, Tel.: 05063 9087-28, und Elke Stotz, E-Mail </w:t>
            </w:r>
            <w:hyperlink r:id="rId22" w:history="1">
              <w:r>
                <w:rPr>
                  <w:rStyle w:val="Hyperlink"/>
                  <w:rFonts w:eastAsia="Times New Roman"/>
                </w:rPr>
                <w:t>elke.stotz@tnb-tennis.de</w:t>
              </w:r>
            </w:hyperlink>
            <w:r>
              <w:rPr>
                <w:rFonts w:ascii="Arial" w:eastAsia="Times New Roman" w:hAnsi="Arial" w:cs="Arial"/>
                <w:sz w:val="20"/>
                <w:szCs w:val="20"/>
              </w:rPr>
              <w:t>, Tel.: 05063 9087-18.</w:t>
            </w:r>
            <w:r>
              <w:rPr>
                <w:rFonts w:ascii="Arial" w:eastAsia="Times New Roman" w:hAnsi="Arial" w:cs="Arial"/>
                <w:sz w:val="20"/>
                <w:szCs w:val="20"/>
              </w:rPr>
              <w:br/>
            </w:r>
            <w:r>
              <w:rPr>
                <w:rFonts w:ascii="Arial" w:eastAsia="Times New Roman" w:hAnsi="Arial" w:cs="Arial"/>
                <w:sz w:val="20"/>
                <w:szCs w:val="20"/>
              </w:rPr>
              <w:br/>
            </w:r>
            <w:r>
              <w:rPr>
                <w:rStyle w:val="Fett"/>
                <w:rFonts w:ascii="Arial" w:eastAsia="Times New Roman" w:hAnsi="Arial" w:cs="Arial"/>
                <w:sz w:val="20"/>
                <w:szCs w:val="20"/>
              </w:rPr>
              <w:t xml:space="preserve">Noch Plätze frei im Seminar für </w:t>
            </w:r>
            <w:proofErr w:type="spellStart"/>
            <w:r>
              <w:rPr>
                <w:rStyle w:val="Fett"/>
                <w:rFonts w:ascii="Arial" w:eastAsia="Times New Roman" w:hAnsi="Arial" w:cs="Arial"/>
                <w:sz w:val="20"/>
                <w:szCs w:val="20"/>
              </w:rPr>
              <w:t>Neuehrenamtler</w:t>
            </w:r>
            <w:proofErr w:type="spellEnd"/>
            <w:r>
              <w:rPr>
                <w:rStyle w:val="Fett"/>
                <w:rFonts w:ascii="Arial" w:eastAsia="Times New Roman" w:hAnsi="Arial" w:cs="Arial"/>
                <w:sz w:val="20"/>
                <w:szCs w:val="20"/>
              </w:rPr>
              <w:t xml:space="preserve"> am 27. Januar</w:t>
            </w:r>
            <w:r>
              <w:rPr>
                <w:rFonts w:ascii="Arial" w:eastAsia="Times New Roman" w:hAnsi="Arial" w:cs="Arial"/>
                <w:sz w:val="20"/>
                <w:szCs w:val="20"/>
              </w:rPr>
              <w:br/>
              <w:t>Dieses Tagesseminar richtet sich speziell an neu gewählte Vorstände in den Tennisvereinen, egal ob Vorsitzender, Jugendwart, Sportwart oder eine andere Position.</w:t>
            </w:r>
            <w:r>
              <w:rPr>
                <w:rFonts w:ascii="Arial" w:eastAsia="Times New Roman" w:hAnsi="Arial" w:cs="Arial"/>
                <w:sz w:val="20"/>
                <w:szCs w:val="20"/>
              </w:rPr>
              <w:br/>
              <w:t>Neben nützlichen Informationen und Unterstützungsleistungen für die Vorstandsarbeit, sollen in einem Workshop auch individuelle Vereinsprobleme thematisiert und mögliche Lösungsansätze erarbeitet werden…</w:t>
            </w:r>
            <w:hyperlink r:id="rId23" w:tgtFrame="_blank" w:history="1">
              <w:r>
                <w:rPr>
                  <w:rStyle w:val="Hervorhebung"/>
                  <w:rFonts w:ascii="Arial" w:eastAsia="Times New Roman" w:hAnsi="Arial" w:cs="Arial"/>
                  <w:b/>
                  <w:bCs/>
                  <w:color w:val="003366"/>
                  <w:sz w:val="20"/>
                  <w:szCs w:val="20"/>
                </w:rPr>
                <w:t>mehr</w:t>
              </w:r>
            </w:hyperlink>
            <w:r>
              <w:rPr>
                <w:rFonts w:ascii="Arial" w:eastAsia="Times New Roman" w:hAnsi="Arial" w:cs="Arial"/>
                <w:sz w:val="20"/>
                <w:szCs w:val="20"/>
              </w:rPr>
              <w:br/>
              <w:t xml:space="preserve">Weitere Informationen: Fabian Flügel Tel. 05063-9087-28 </w:t>
            </w:r>
            <w:hyperlink r:id="rId24" w:history="1">
              <w:r>
                <w:rPr>
                  <w:rStyle w:val="Hyperlink"/>
                  <w:rFonts w:eastAsia="Times New Roman"/>
                </w:rPr>
                <w:t>fabian.fluegel@tnb-tennis.de</w:t>
              </w:r>
            </w:hyperlink>
            <w:r>
              <w:rPr>
                <w:rFonts w:ascii="Arial" w:eastAsia="Times New Roman" w:hAnsi="Arial" w:cs="Arial"/>
                <w:sz w:val="20"/>
                <w:szCs w:val="20"/>
              </w:rPr>
              <w:br/>
              <w:t xml:space="preserve">Anmeldung über den TNB-Seminarkalender </w:t>
            </w:r>
            <w:hyperlink r:id="rId25" w:tgtFrame="_blank" w:history="1">
              <w:r>
                <w:rPr>
                  <w:rStyle w:val="Hyperlink"/>
                  <w:rFonts w:eastAsia="Times New Roman"/>
                  <w:i/>
                  <w:iCs/>
                </w:rPr>
                <w:t>hier</w:t>
              </w:r>
            </w:hyperlink>
            <w:r>
              <w:rPr>
                <w:rStyle w:val="Hervorhebung"/>
                <w:rFonts w:ascii="Arial" w:eastAsia="Times New Roman" w:hAnsi="Arial" w:cs="Arial"/>
                <w:b/>
                <w:bCs/>
                <w:sz w:val="20"/>
                <w:szCs w:val="20"/>
              </w:rPr>
              <w:t>.</w:t>
            </w:r>
            <w:r>
              <w:rPr>
                <w:rFonts w:ascii="Arial" w:eastAsia="Times New Roman" w:hAnsi="Arial" w:cs="Arial"/>
                <w:sz w:val="20"/>
                <w:szCs w:val="20"/>
              </w:rPr>
              <w:br/>
              <w:t> </w:t>
            </w:r>
            <w:r>
              <w:rPr>
                <w:rFonts w:ascii="Arial" w:eastAsia="Times New Roman" w:hAnsi="Arial" w:cs="Arial"/>
                <w:sz w:val="20"/>
                <w:szCs w:val="20"/>
              </w:rPr>
              <w:br/>
            </w:r>
            <w:r>
              <w:rPr>
                <w:rFonts w:ascii="Arial" w:eastAsia="Times New Roman" w:hAnsi="Arial" w:cs="Arial"/>
                <w:b/>
                <w:bCs/>
                <w:noProof/>
                <w:sz w:val="20"/>
                <w:szCs w:val="20"/>
              </w:rPr>
              <w:drawing>
                <wp:inline distT="0" distB="0" distL="0" distR="0">
                  <wp:extent cx="2857500" cy="1714500"/>
                  <wp:effectExtent l="19050" t="0" r="0" b="0"/>
                  <wp:docPr id="6" name="Bild 6" descr="http://produktivsystem.ntv-edv.de/fileadmin/public/variants/RTEmagicC_01_18_d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roduktivsystem.ntv-edv.de/fileadmin/public/variants/RTEmagicC_01_18_dst.jpg"/>
                          <pic:cNvPicPr>
                            <a:picLocks noChangeAspect="1" noChangeArrowheads="1"/>
                          </pic:cNvPicPr>
                        </pic:nvPicPr>
                        <pic:blipFill>
                          <a:blip r:embed="rId26" cstate="print"/>
                          <a:srcRect/>
                          <a:stretch>
                            <a:fillRect/>
                          </a:stretch>
                        </pic:blipFill>
                        <pic:spPr bwMode="auto">
                          <a:xfrm>
                            <a:off x="0" y="0"/>
                            <a:ext cx="2857500" cy="1714500"/>
                          </a:xfrm>
                          <a:prstGeom prst="rect">
                            <a:avLst/>
                          </a:prstGeom>
                          <a:noFill/>
                          <a:ln w="9525">
                            <a:noFill/>
                            <a:miter lim="800000"/>
                            <a:headEnd/>
                            <a:tailEnd/>
                          </a:ln>
                        </pic:spPr>
                      </pic:pic>
                    </a:graphicData>
                  </a:graphic>
                </wp:inline>
              </w:drawing>
            </w:r>
            <w:r>
              <w:rPr>
                <w:rFonts w:ascii="Arial" w:eastAsia="Times New Roman" w:hAnsi="Arial" w:cs="Arial"/>
                <w:b/>
                <w:bCs/>
                <w:sz w:val="20"/>
                <w:szCs w:val="20"/>
              </w:rPr>
              <w:br/>
            </w:r>
            <w:r>
              <w:rPr>
                <w:rStyle w:val="Fett"/>
                <w:rFonts w:ascii="Arial" w:eastAsia="Times New Roman" w:hAnsi="Arial" w:cs="Arial"/>
                <w:sz w:val="20"/>
                <w:szCs w:val="20"/>
              </w:rPr>
              <w:t>„Deutschland spielt Tennis! 2018“</w:t>
            </w:r>
            <w:r>
              <w:rPr>
                <w:rFonts w:ascii="Arial" w:eastAsia="Times New Roman" w:hAnsi="Arial" w:cs="Arial"/>
                <w:sz w:val="20"/>
                <w:szCs w:val="20"/>
              </w:rPr>
              <w:br/>
              <w:t xml:space="preserve">2018 geht die Initiative "Deutschland spielt Tennis!" bereits in die zwölfte Runde und wie im letzten Jahr wird es wieder einen mehrwöchigen Aktionszeitraum vom 21. April bis zum 13. Mai 2018 geben. Die deutschlandweite Saisoneröffnung bietet eine gute Möglichkeit, den eigenen Verein bestmöglich zu präsentieren und bestehende, aber auch potenzielle neue Mitglieder auf </w:t>
            </w:r>
            <w:r>
              <w:rPr>
                <w:rFonts w:ascii="Arial" w:eastAsia="Times New Roman" w:hAnsi="Arial" w:cs="Arial"/>
                <w:sz w:val="20"/>
                <w:szCs w:val="20"/>
              </w:rPr>
              <w:lastRenderedPageBreak/>
              <w:t>Vereinsangebote aufmerksam zu machen. Der Deutsche Tennis Bund und seine Landesverbände unterstützen die Vereine kostenfrei bei der Konzeption, Organisation und Durchführung des Aktionstages und stehen als Ansprechpartner zur Verfügung.</w:t>
            </w:r>
            <w:r>
              <w:rPr>
                <w:rFonts w:ascii="Arial" w:eastAsia="Times New Roman" w:hAnsi="Arial" w:cs="Arial"/>
                <w:sz w:val="20"/>
                <w:szCs w:val="20"/>
              </w:rPr>
              <w:br/>
              <w:t>Mit der Teilnahme an "Deutschland spielt Tennis! 2018" erhalten Vereine ein umfangreiches Materialpaket mit Plakaten und aktuellen Informationen zu mitgliedergewinnenden Aktivitäten.</w:t>
            </w:r>
            <w:r>
              <w:rPr>
                <w:rFonts w:ascii="Arial" w:eastAsia="Times New Roman" w:hAnsi="Arial" w:cs="Arial"/>
                <w:sz w:val="20"/>
                <w:szCs w:val="20"/>
              </w:rPr>
              <w:br/>
              <w:t xml:space="preserve">Zur Online-Anmeldung geht es </w:t>
            </w:r>
            <w:hyperlink r:id="rId27" w:tgtFrame="_blank" w:history="1">
              <w:r>
                <w:rPr>
                  <w:rStyle w:val="Hervorhebung"/>
                  <w:rFonts w:ascii="Arial" w:eastAsia="Times New Roman" w:hAnsi="Arial" w:cs="Arial"/>
                  <w:b/>
                  <w:bCs/>
                  <w:color w:val="003366"/>
                  <w:sz w:val="20"/>
                  <w:szCs w:val="20"/>
                </w:rPr>
                <w:t>hier</w:t>
              </w:r>
            </w:hyperlink>
            <w:r>
              <w:rPr>
                <w:rFonts w:ascii="Arial" w:eastAsia="Times New Roman" w:hAnsi="Arial" w:cs="Arial"/>
                <w:sz w:val="20"/>
                <w:szCs w:val="20"/>
              </w:rPr>
              <w:t xml:space="preserve">.   </w:t>
            </w:r>
          </w:p>
          <w:p w:rsidR="00E15FEE" w:rsidRDefault="00E15FEE">
            <w:pPr>
              <w:pStyle w:val="berschrift1"/>
              <w:rPr>
                <w:rFonts w:eastAsia="Times New Roman"/>
              </w:rPr>
            </w:pPr>
            <w:bookmarkStart w:id="1" w:name="Anker2_Sport"/>
            <w:bookmarkEnd w:id="1"/>
            <w:r>
              <w:rPr>
                <w:rFonts w:eastAsia="Times New Roman"/>
              </w:rPr>
              <w:t>Aus dem Sport</w:t>
            </w:r>
          </w:p>
          <w:p w:rsidR="00E15FEE" w:rsidRDefault="00E15FEE">
            <w:pPr>
              <w:spacing w:line="270" w:lineRule="atLeast"/>
              <w:rPr>
                <w:rFonts w:ascii="Arial" w:eastAsia="Times New Roman" w:hAnsi="Arial" w:cs="Arial"/>
                <w:sz w:val="20"/>
                <w:szCs w:val="20"/>
              </w:rPr>
            </w:pPr>
            <w:r>
              <w:rPr>
                <w:rFonts w:ascii="Arial" w:eastAsia="Times New Roman" w:hAnsi="Arial" w:cs="Arial"/>
                <w:b/>
                <w:bCs/>
                <w:noProof/>
                <w:sz w:val="20"/>
                <w:szCs w:val="20"/>
              </w:rPr>
              <w:drawing>
                <wp:inline distT="0" distB="0" distL="0" distR="0">
                  <wp:extent cx="2857500" cy="1341120"/>
                  <wp:effectExtent l="19050" t="0" r="0" b="0"/>
                  <wp:docPr id="7" name="Bild 7" descr="http://produktivsystem.ntv-edv.de/fileadmin/public/variants/RTEmagicC_01_18_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roduktivsystem.ntv-edv.de/fileadmin/public/variants/RTEmagicC_01_18_sport.jpg"/>
                          <pic:cNvPicPr>
                            <a:picLocks noChangeAspect="1" noChangeArrowheads="1"/>
                          </pic:cNvPicPr>
                        </pic:nvPicPr>
                        <pic:blipFill>
                          <a:blip r:embed="rId28" cstate="print"/>
                          <a:srcRect/>
                          <a:stretch>
                            <a:fillRect/>
                          </a:stretch>
                        </pic:blipFill>
                        <pic:spPr bwMode="auto">
                          <a:xfrm>
                            <a:off x="0" y="0"/>
                            <a:ext cx="2857500" cy="1341120"/>
                          </a:xfrm>
                          <a:prstGeom prst="rect">
                            <a:avLst/>
                          </a:prstGeom>
                          <a:noFill/>
                          <a:ln w="9525">
                            <a:noFill/>
                            <a:miter lim="800000"/>
                            <a:headEnd/>
                            <a:tailEnd/>
                          </a:ln>
                        </pic:spPr>
                      </pic:pic>
                    </a:graphicData>
                  </a:graphic>
                </wp:inline>
              </w:drawing>
            </w:r>
            <w:r>
              <w:rPr>
                <w:rFonts w:ascii="Arial" w:eastAsia="Times New Roman" w:hAnsi="Arial" w:cs="Arial"/>
                <w:b/>
                <w:bCs/>
                <w:sz w:val="20"/>
                <w:szCs w:val="20"/>
              </w:rPr>
              <w:br/>
            </w:r>
            <w:r>
              <w:rPr>
                <w:rStyle w:val="Fett"/>
                <w:rFonts w:ascii="Arial" w:eastAsia="Times New Roman" w:hAnsi="Arial" w:cs="Arial"/>
                <w:sz w:val="20"/>
                <w:szCs w:val="20"/>
              </w:rPr>
              <w:t>Drei Sportpraktische Arbeitstagungen im Januar 2018</w:t>
            </w:r>
            <w:r>
              <w:rPr>
                <w:rFonts w:ascii="Arial" w:eastAsia="Times New Roman" w:hAnsi="Arial" w:cs="Arial"/>
                <w:sz w:val="20"/>
                <w:szCs w:val="20"/>
              </w:rPr>
              <w:br/>
              <w:t>Im Jahr 2018 wird der TNB seine Sportpraktische Arbeitstagung dezentral in Zusammenarbeit mit den Regionen durchführen.</w:t>
            </w:r>
            <w:r>
              <w:rPr>
                <w:rFonts w:ascii="Arial" w:eastAsia="Times New Roman" w:hAnsi="Arial" w:cs="Arial"/>
                <w:sz w:val="20"/>
                <w:szCs w:val="20"/>
              </w:rPr>
              <w:br/>
            </w:r>
            <w:r>
              <w:rPr>
                <w:rStyle w:val="Hervorhebung"/>
                <w:rFonts w:ascii="Arial" w:eastAsia="Times New Roman" w:hAnsi="Arial" w:cs="Arial"/>
                <w:b/>
                <w:bCs/>
                <w:sz w:val="20"/>
                <w:szCs w:val="20"/>
              </w:rPr>
              <w:t>Die Termine und Orte:</w:t>
            </w:r>
            <w:r>
              <w:rPr>
                <w:rFonts w:ascii="Arial" w:eastAsia="Times New Roman" w:hAnsi="Arial" w:cs="Arial"/>
                <w:sz w:val="20"/>
                <w:szCs w:val="20"/>
              </w:rPr>
              <w:br/>
            </w:r>
            <w:r>
              <w:rPr>
                <w:rStyle w:val="Fett"/>
                <w:rFonts w:ascii="Arial" w:eastAsia="Times New Roman" w:hAnsi="Arial" w:cs="Arial"/>
                <w:sz w:val="20"/>
                <w:szCs w:val="20"/>
              </w:rPr>
              <w:t xml:space="preserve">13.01. 10:00 Uhr im Gesellschaftshaus </w:t>
            </w:r>
            <w:proofErr w:type="spellStart"/>
            <w:r>
              <w:rPr>
                <w:rStyle w:val="Fett"/>
                <w:rFonts w:ascii="Arial" w:eastAsia="Times New Roman" w:hAnsi="Arial" w:cs="Arial"/>
                <w:sz w:val="20"/>
                <w:szCs w:val="20"/>
              </w:rPr>
              <w:t>Müggenkrug</w:t>
            </w:r>
            <w:proofErr w:type="spellEnd"/>
            <w:r>
              <w:rPr>
                <w:rStyle w:val="Fett"/>
                <w:rFonts w:ascii="Arial" w:eastAsia="Times New Roman" w:hAnsi="Arial" w:cs="Arial"/>
                <w:sz w:val="20"/>
                <w:szCs w:val="20"/>
              </w:rPr>
              <w:t xml:space="preserve"> in Oldenburg</w:t>
            </w:r>
            <w:r>
              <w:rPr>
                <w:rFonts w:ascii="Arial" w:eastAsia="Times New Roman" w:hAnsi="Arial" w:cs="Arial"/>
                <w:sz w:val="20"/>
                <w:szCs w:val="20"/>
              </w:rPr>
              <w:t xml:space="preserve"> (für die Regionen: Jade-Weser-</w:t>
            </w:r>
            <w:proofErr w:type="spellStart"/>
            <w:r>
              <w:rPr>
                <w:rFonts w:ascii="Arial" w:eastAsia="Times New Roman" w:hAnsi="Arial" w:cs="Arial"/>
                <w:sz w:val="20"/>
                <w:szCs w:val="20"/>
              </w:rPr>
              <w:t>Hunte</w:t>
            </w:r>
            <w:proofErr w:type="spellEnd"/>
            <w:r>
              <w:rPr>
                <w:rFonts w:ascii="Arial" w:eastAsia="Times New Roman" w:hAnsi="Arial" w:cs="Arial"/>
                <w:sz w:val="20"/>
                <w:szCs w:val="20"/>
              </w:rPr>
              <w:t>, Dollar-Ems-</w:t>
            </w:r>
            <w:proofErr w:type="spellStart"/>
            <w:r>
              <w:rPr>
                <w:rFonts w:ascii="Arial" w:eastAsia="Times New Roman" w:hAnsi="Arial" w:cs="Arial"/>
                <w:sz w:val="20"/>
                <w:szCs w:val="20"/>
              </w:rPr>
              <w:t>Vechte</w:t>
            </w:r>
            <w:proofErr w:type="spellEnd"/>
            <w:r>
              <w:rPr>
                <w:rFonts w:ascii="Arial" w:eastAsia="Times New Roman" w:hAnsi="Arial" w:cs="Arial"/>
                <w:sz w:val="20"/>
                <w:szCs w:val="20"/>
              </w:rPr>
              <w:t>, Oldenburger Münsterland und Osnabrück)</w:t>
            </w:r>
            <w:r>
              <w:rPr>
                <w:rFonts w:ascii="Arial" w:eastAsia="Times New Roman" w:hAnsi="Arial" w:cs="Arial"/>
                <w:sz w:val="20"/>
                <w:szCs w:val="20"/>
              </w:rPr>
              <w:br/>
            </w:r>
            <w:r>
              <w:rPr>
                <w:rStyle w:val="Fett"/>
                <w:rFonts w:ascii="Arial" w:eastAsia="Times New Roman" w:hAnsi="Arial" w:cs="Arial"/>
                <w:sz w:val="20"/>
                <w:szCs w:val="20"/>
              </w:rPr>
              <w:t>14.01. 10:00 Uhr im Niedersachsenhof Verden</w:t>
            </w:r>
            <w:r>
              <w:rPr>
                <w:rFonts w:ascii="Arial" w:eastAsia="Times New Roman" w:hAnsi="Arial" w:cs="Arial"/>
                <w:sz w:val="20"/>
                <w:szCs w:val="20"/>
              </w:rPr>
              <w:t xml:space="preserve"> (für die Regionen: Bremen, Süderelbe, </w:t>
            </w:r>
            <w:proofErr w:type="spellStart"/>
            <w:r>
              <w:rPr>
                <w:rFonts w:ascii="Arial" w:eastAsia="Times New Roman" w:hAnsi="Arial" w:cs="Arial"/>
                <w:sz w:val="20"/>
                <w:szCs w:val="20"/>
              </w:rPr>
              <w:t>Südheide</w:t>
            </w:r>
            <w:proofErr w:type="spellEnd"/>
            <w:r>
              <w:rPr>
                <w:rFonts w:ascii="Arial" w:eastAsia="Times New Roman" w:hAnsi="Arial" w:cs="Arial"/>
                <w:sz w:val="20"/>
                <w:szCs w:val="20"/>
              </w:rPr>
              <w:t>, Lüneburger Heide)</w:t>
            </w:r>
            <w:r>
              <w:rPr>
                <w:rFonts w:ascii="Arial" w:eastAsia="Times New Roman" w:hAnsi="Arial" w:cs="Arial"/>
                <w:sz w:val="20"/>
                <w:szCs w:val="20"/>
              </w:rPr>
              <w:br/>
            </w:r>
            <w:r>
              <w:rPr>
                <w:rStyle w:val="Fett"/>
                <w:rFonts w:ascii="Arial" w:eastAsia="Times New Roman" w:hAnsi="Arial" w:cs="Arial"/>
                <w:sz w:val="20"/>
                <w:szCs w:val="20"/>
              </w:rPr>
              <w:t xml:space="preserve">20.01. 10:00 Uhr im </w:t>
            </w:r>
            <w:proofErr w:type="spellStart"/>
            <w:r>
              <w:rPr>
                <w:rStyle w:val="Fett"/>
                <w:rFonts w:ascii="Arial" w:eastAsia="Times New Roman" w:hAnsi="Arial" w:cs="Arial"/>
                <w:sz w:val="20"/>
                <w:szCs w:val="20"/>
              </w:rPr>
              <w:t>Woltorfer</w:t>
            </w:r>
            <w:proofErr w:type="spellEnd"/>
            <w:r>
              <w:rPr>
                <w:rStyle w:val="Fett"/>
                <w:rFonts w:ascii="Arial" w:eastAsia="Times New Roman" w:hAnsi="Arial" w:cs="Arial"/>
                <w:sz w:val="20"/>
                <w:szCs w:val="20"/>
              </w:rPr>
              <w:t xml:space="preserve"> </w:t>
            </w:r>
            <w:proofErr w:type="spellStart"/>
            <w:r>
              <w:rPr>
                <w:rStyle w:val="Fett"/>
                <w:rFonts w:ascii="Arial" w:eastAsia="Times New Roman" w:hAnsi="Arial" w:cs="Arial"/>
                <w:sz w:val="20"/>
                <w:szCs w:val="20"/>
              </w:rPr>
              <w:t>Landkrug</w:t>
            </w:r>
            <w:proofErr w:type="spellEnd"/>
            <w:r>
              <w:rPr>
                <w:rStyle w:val="Fett"/>
                <w:rFonts w:ascii="Arial" w:eastAsia="Times New Roman" w:hAnsi="Arial" w:cs="Arial"/>
                <w:sz w:val="20"/>
                <w:szCs w:val="20"/>
              </w:rPr>
              <w:t xml:space="preserve"> in </w:t>
            </w:r>
            <w:proofErr w:type="spellStart"/>
            <w:r>
              <w:rPr>
                <w:rStyle w:val="Fett"/>
                <w:rFonts w:ascii="Arial" w:eastAsia="Times New Roman" w:hAnsi="Arial" w:cs="Arial"/>
                <w:sz w:val="20"/>
                <w:szCs w:val="20"/>
              </w:rPr>
              <w:t>Woltorf</w:t>
            </w:r>
            <w:proofErr w:type="spellEnd"/>
            <w:r>
              <w:rPr>
                <w:rFonts w:ascii="Arial" w:eastAsia="Times New Roman" w:hAnsi="Arial" w:cs="Arial"/>
                <w:sz w:val="20"/>
                <w:szCs w:val="20"/>
              </w:rPr>
              <w:t xml:space="preserve"> (für die Regionen: Hannover, Hildesheim-Peine, Gifhorn-Helmstedt-Wolfsburg, Braunschweig-</w:t>
            </w:r>
            <w:proofErr w:type="spellStart"/>
            <w:r>
              <w:rPr>
                <w:rFonts w:ascii="Arial" w:eastAsia="Times New Roman" w:hAnsi="Arial" w:cs="Arial"/>
                <w:sz w:val="20"/>
                <w:szCs w:val="20"/>
              </w:rPr>
              <w:t>Nordharz</w:t>
            </w:r>
            <w:proofErr w:type="spellEnd"/>
            <w:r>
              <w:rPr>
                <w:rFonts w:ascii="Arial" w:eastAsia="Times New Roman" w:hAnsi="Arial" w:cs="Arial"/>
                <w:sz w:val="20"/>
                <w:szCs w:val="20"/>
              </w:rPr>
              <w:t>, Südniedersachsen).</w:t>
            </w:r>
            <w:r>
              <w:rPr>
                <w:rFonts w:ascii="Arial" w:eastAsia="Times New Roman" w:hAnsi="Arial" w:cs="Arial"/>
                <w:sz w:val="20"/>
                <w:szCs w:val="20"/>
              </w:rPr>
              <w:br/>
              <w:t>Neben allgemeinen Themen des Punktspielbetriebs und Neuerungen in der Wettspielordnung sowie in nuLiga werden auf jeder Veranstaltung regionsspezifische Themen diskutiert werden, um mit allen Beteiligten vor Ort die Zukunft des Wettkampfbetriebes im TNB gestalten zu können.</w:t>
            </w:r>
            <w:r>
              <w:rPr>
                <w:rFonts w:ascii="Arial" w:eastAsia="Times New Roman" w:hAnsi="Arial" w:cs="Arial"/>
                <w:sz w:val="20"/>
                <w:szCs w:val="20"/>
              </w:rPr>
              <w:br/>
              <w:t> </w:t>
            </w:r>
            <w:r>
              <w:rPr>
                <w:rFonts w:ascii="Arial" w:eastAsia="Times New Roman" w:hAnsi="Arial" w:cs="Arial"/>
                <w:sz w:val="20"/>
                <w:szCs w:val="20"/>
              </w:rPr>
              <w:br/>
            </w:r>
            <w:r>
              <w:rPr>
                <w:rStyle w:val="Fett"/>
                <w:rFonts w:ascii="Arial" w:eastAsia="Times New Roman" w:hAnsi="Arial" w:cs="Arial"/>
                <w:sz w:val="20"/>
                <w:szCs w:val="20"/>
              </w:rPr>
              <w:t>1. Lizenzierungsphase für den Sommer 2018</w:t>
            </w:r>
            <w:r>
              <w:rPr>
                <w:rFonts w:ascii="Arial" w:eastAsia="Times New Roman" w:hAnsi="Arial" w:cs="Arial"/>
                <w:sz w:val="20"/>
                <w:szCs w:val="20"/>
              </w:rPr>
              <w:br/>
              <w:t>Die erste Lizenzierungsphase, in der Neulizenzen beantragt und Wechselanträge ohne Zustimmung des abgebenden Vereins genehmigt werden können, läuft und endet am 31.01.2018.</w:t>
            </w:r>
            <w:r>
              <w:rPr>
                <w:rFonts w:ascii="Arial" w:eastAsia="Times New Roman" w:hAnsi="Arial" w:cs="Arial"/>
                <w:sz w:val="20"/>
                <w:szCs w:val="20"/>
              </w:rPr>
              <w:br/>
              <w:t>Die Erteilung/der Wechsel der bis zum 31.01. in nuLiga beantragten Lizenzen erfolgt Anfang Februar.</w:t>
            </w:r>
            <w:r>
              <w:rPr>
                <w:rFonts w:ascii="Arial" w:eastAsia="Times New Roman" w:hAnsi="Arial" w:cs="Arial"/>
                <w:sz w:val="20"/>
                <w:szCs w:val="20"/>
              </w:rPr>
              <w:br/>
              <w:t> </w:t>
            </w:r>
            <w:r>
              <w:rPr>
                <w:rFonts w:ascii="Arial" w:eastAsia="Times New Roman" w:hAnsi="Arial" w:cs="Arial"/>
                <w:sz w:val="20"/>
                <w:szCs w:val="20"/>
              </w:rPr>
              <w:br/>
            </w:r>
            <w:r>
              <w:rPr>
                <w:rStyle w:val="Fett"/>
                <w:rFonts w:ascii="Arial" w:eastAsia="Times New Roman" w:hAnsi="Arial" w:cs="Arial"/>
                <w:sz w:val="20"/>
                <w:szCs w:val="20"/>
              </w:rPr>
              <w:t>Termine Meisterschaften im Winter 2018</w:t>
            </w:r>
            <w:r>
              <w:rPr>
                <w:rFonts w:ascii="Arial" w:eastAsia="Times New Roman" w:hAnsi="Arial" w:cs="Arial"/>
                <w:sz w:val="20"/>
                <w:szCs w:val="20"/>
              </w:rPr>
              <w:br/>
            </w:r>
            <w:r>
              <w:rPr>
                <w:rStyle w:val="Fett"/>
                <w:rFonts w:ascii="Arial" w:eastAsia="Times New Roman" w:hAnsi="Arial" w:cs="Arial"/>
                <w:sz w:val="20"/>
                <w:szCs w:val="20"/>
              </w:rPr>
              <w:t>12. – 14.01.2018 </w:t>
            </w:r>
            <w:r>
              <w:rPr>
                <w:rFonts w:ascii="Arial" w:eastAsia="Times New Roman" w:hAnsi="Arial" w:cs="Arial"/>
                <w:sz w:val="20"/>
                <w:szCs w:val="20"/>
              </w:rPr>
              <w:t>Jugendmeisterschaften in den Regionen</w:t>
            </w:r>
            <w:r>
              <w:rPr>
                <w:rFonts w:ascii="Arial" w:eastAsia="Times New Roman" w:hAnsi="Arial" w:cs="Arial"/>
                <w:sz w:val="20"/>
                <w:szCs w:val="20"/>
              </w:rPr>
              <w:br/>
            </w:r>
            <w:r>
              <w:rPr>
                <w:rStyle w:val="Fett"/>
                <w:rFonts w:ascii="Arial" w:eastAsia="Times New Roman" w:hAnsi="Arial" w:cs="Arial"/>
                <w:sz w:val="20"/>
                <w:szCs w:val="20"/>
              </w:rPr>
              <w:t>18. – 21.01.2018 </w:t>
            </w:r>
            <w:r>
              <w:rPr>
                <w:rFonts w:ascii="Arial" w:eastAsia="Times New Roman" w:hAnsi="Arial" w:cs="Arial"/>
                <w:sz w:val="20"/>
                <w:szCs w:val="20"/>
              </w:rPr>
              <w:t>TNB-Meisterschaften der Altersklassen im Sportpark Isernhagen</w:t>
            </w:r>
            <w:r>
              <w:rPr>
                <w:rFonts w:ascii="Arial" w:eastAsia="Times New Roman" w:hAnsi="Arial" w:cs="Arial"/>
                <w:sz w:val="20"/>
                <w:szCs w:val="20"/>
              </w:rPr>
              <w:br/>
            </w:r>
            <w:r>
              <w:rPr>
                <w:rStyle w:val="Fett"/>
                <w:rFonts w:ascii="Arial" w:eastAsia="Times New Roman" w:hAnsi="Arial" w:cs="Arial"/>
                <w:sz w:val="20"/>
                <w:szCs w:val="20"/>
              </w:rPr>
              <w:t>01. – 04.02.2018 </w:t>
            </w:r>
            <w:r>
              <w:rPr>
                <w:rFonts w:ascii="Arial" w:eastAsia="Times New Roman" w:hAnsi="Arial" w:cs="Arial"/>
                <w:sz w:val="20"/>
                <w:szCs w:val="20"/>
              </w:rPr>
              <w:t>TNB-Meisterschaften der Jugend im Sportpark Isernhagen</w:t>
            </w:r>
            <w:r>
              <w:rPr>
                <w:rFonts w:ascii="Arial" w:eastAsia="Times New Roman" w:hAnsi="Arial" w:cs="Arial"/>
                <w:sz w:val="20"/>
                <w:szCs w:val="20"/>
              </w:rPr>
              <w:br/>
            </w:r>
            <w:r>
              <w:rPr>
                <w:rStyle w:val="Fett"/>
                <w:rFonts w:ascii="Arial" w:eastAsia="Times New Roman" w:hAnsi="Arial" w:cs="Arial"/>
                <w:sz w:val="20"/>
                <w:szCs w:val="20"/>
              </w:rPr>
              <w:t>09. – 11.02.2018 </w:t>
            </w:r>
            <w:r>
              <w:rPr>
                <w:rFonts w:ascii="Arial" w:eastAsia="Times New Roman" w:hAnsi="Arial" w:cs="Arial"/>
                <w:sz w:val="20"/>
                <w:szCs w:val="20"/>
              </w:rPr>
              <w:t>Norddeutsche Meisterschaften der Jugend im Sportpark Isernhagen</w:t>
            </w:r>
            <w:r>
              <w:rPr>
                <w:rFonts w:ascii="Arial" w:eastAsia="Times New Roman" w:hAnsi="Arial" w:cs="Arial"/>
                <w:sz w:val="20"/>
                <w:szCs w:val="20"/>
              </w:rPr>
              <w:br/>
            </w:r>
            <w:r>
              <w:rPr>
                <w:rStyle w:val="Fett"/>
                <w:rFonts w:ascii="Arial" w:eastAsia="Times New Roman" w:hAnsi="Arial" w:cs="Arial"/>
                <w:sz w:val="20"/>
                <w:szCs w:val="20"/>
              </w:rPr>
              <w:t>16. – 18.02. 2018 </w:t>
            </w:r>
            <w:r>
              <w:rPr>
                <w:rFonts w:ascii="Arial" w:eastAsia="Times New Roman" w:hAnsi="Arial" w:cs="Arial"/>
                <w:sz w:val="20"/>
                <w:szCs w:val="20"/>
              </w:rPr>
              <w:t>TNB-Meisterschaften der Jüngsten im Sportpark Isernhagen</w:t>
            </w:r>
            <w:r>
              <w:rPr>
                <w:rFonts w:ascii="Arial" w:eastAsia="Times New Roman" w:hAnsi="Arial" w:cs="Arial"/>
                <w:sz w:val="20"/>
                <w:szCs w:val="20"/>
              </w:rPr>
              <w:br/>
            </w:r>
            <w:r>
              <w:rPr>
                <w:rStyle w:val="Fett"/>
                <w:rFonts w:ascii="Arial" w:eastAsia="Times New Roman" w:hAnsi="Arial" w:cs="Arial"/>
                <w:sz w:val="20"/>
                <w:szCs w:val="20"/>
              </w:rPr>
              <w:t>21. – 25.02.2018 </w:t>
            </w:r>
            <w:r>
              <w:rPr>
                <w:rFonts w:ascii="Arial" w:eastAsia="Times New Roman" w:hAnsi="Arial" w:cs="Arial"/>
                <w:sz w:val="20"/>
                <w:szCs w:val="20"/>
              </w:rPr>
              <w:t>Offene Norddeutsche Meisterschaften der Altersklassen in Celle</w:t>
            </w:r>
            <w:r>
              <w:rPr>
                <w:rFonts w:ascii="Arial" w:eastAsia="Times New Roman" w:hAnsi="Arial" w:cs="Arial"/>
                <w:sz w:val="20"/>
                <w:szCs w:val="20"/>
              </w:rPr>
              <w:br/>
            </w:r>
            <w:r>
              <w:rPr>
                <w:rStyle w:val="Fett"/>
                <w:rFonts w:ascii="Arial" w:eastAsia="Times New Roman" w:hAnsi="Arial" w:cs="Arial"/>
                <w:sz w:val="20"/>
                <w:szCs w:val="20"/>
              </w:rPr>
              <w:t>03. – 10.03.2018 </w:t>
            </w:r>
            <w:r>
              <w:rPr>
                <w:rFonts w:ascii="Arial" w:eastAsia="Times New Roman" w:hAnsi="Arial" w:cs="Arial"/>
                <w:sz w:val="20"/>
                <w:szCs w:val="20"/>
              </w:rPr>
              <w:t>TE-Turnier „Cup der Nordverbände“ im Sportpark Isernhagen</w:t>
            </w:r>
            <w:r>
              <w:rPr>
                <w:rFonts w:ascii="Arial" w:eastAsia="Times New Roman" w:hAnsi="Arial" w:cs="Arial"/>
                <w:sz w:val="20"/>
                <w:szCs w:val="20"/>
              </w:rPr>
              <w:br/>
              <w:t xml:space="preserve">Die Ausschreibungen finden Sie </w:t>
            </w:r>
            <w:hyperlink r:id="rId29" w:tgtFrame="_blank" w:history="1">
              <w:r>
                <w:rPr>
                  <w:rStyle w:val="Hyperlink"/>
                  <w:rFonts w:eastAsia="Times New Roman"/>
                  <w:i/>
                  <w:iCs/>
                </w:rPr>
                <w:t>hier</w:t>
              </w:r>
            </w:hyperlink>
            <w:r>
              <w:rPr>
                <w:rStyle w:val="Hervorhebung"/>
                <w:rFonts w:ascii="Arial" w:eastAsia="Times New Roman" w:hAnsi="Arial" w:cs="Arial"/>
                <w:b/>
                <w:bCs/>
                <w:sz w:val="20"/>
                <w:szCs w:val="20"/>
              </w:rPr>
              <w:t>.</w:t>
            </w:r>
            <w:r>
              <w:rPr>
                <w:rFonts w:ascii="Arial" w:eastAsia="Times New Roman" w:hAnsi="Arial" w:cs="Arial"/>
                <w:sz w:val="20"/>
                <w:szCs w:val="20"/>
              </w:rPr>
              <w:br/>
              <w:t xml:space="preserve">  </w:t>
            </w:r>
          </w:p>
          <w:p w:rsidR="00E15FEE" w:rsidRDefault="00E15FEE">
            <w:pPr>
              <w:spacing w:line="270" w:lineRule="atLeast"/>
              <w:rPr>
                <w:rFonts w:ascii="Arial" w:eastAsia="Times New Roman" w:hAnsi="Arial" w:cs="Arial"/>
                <w:sz w:val="20"/>
                <w:szCs w:val="20"/>
              </w:rPr>
            </w:pPr>
          </w:p>
          <w:p w:rsidR="00E15FEE" w:rsidRDefault="00E15FEE">
            <w:pPr>
              <w:spacing w:line="270" w:lineRule="atLeast"/>
              <w:rPr>
                <w:rFonts w:ascii="Arial" w:eastAsia="Times New Roman" w:hAnsi="Arial" w:cs="Arial"/>
                <w:sz w:val="20"/>
                <w:szCs w:val="20"/>
              </w:rPr>
            </w:pPr>
          </w:p>
          <w:p w:rsidR="00E15FEE" w:rsidRDefault="00E15FEE">
            <w:pPr>
              <w:spacing w:line="270" w:lineRule="atLeast"/>
              <w:rPr>
                <w:rFonts w:ascii="Arial" w:eastAsia="Times New Roman" w:hAnsi="Arial" w:cs="Arial"/>
                <w:sz w:val="20"/>
                <w:szCs w:val="20"/>
              </w:rPr>
            </w:pPr>
          </w:p>
          <w:p w:rsidR="00E15FEE" w:rsidRDefault="00E15FEE">
            <w:pPr>
              <w:pStyle w:val="berschrift1"/>
              <w:rPr>
                <w:rFonts w:eastAsia="Times New Roman"/>
              </w:rPr>
            </w:pPr>
            <w:bookmarkStart w:id="2" w:name="Anker3_Partner"/>
            <w:bookmarkEnd w:id="2"/>
            <w:r>
              <w:rPr>
                <w:rFonts w:eastAsia="Times New Roman"/>
              </w:rPr>
              <w:lastRenderedPageBreak/>
              <w:t>Von unseren Partnern</w:t>
            </w:r>
          </w:p>
          <w:p w:rsidR="00E15FEE" w:rsidRDefault="00E15FEE">
            <w:pPr>
              <w:spacing w:line="270" w:lineRule="atLeast"/>
              <w:rPr>
                <w:rFonts w:ascii="Arial" w:eastAsia="Times New Roman" w:hAnsi="Arial" w:cs="Arial"/>
                <w:sz w:val="20"/>
                <w:szCs w:val="20"/>
              </w:rPr>
            </w:pPr>
            <w:r>
              <w:rPr>
                <w:rFonts w:ascii="Arial" w:eastAsia="Times New Roman" w:hAnsi="Arial" w:cs="Arial"/>
                <w:b/>
                <w:bCs/>
                <w:noProof/>
                <w:sz w:val="20"/>
                <w:szCs w:val="20"/>
              </w:rPr>
              <w:drawing>
                <wp:inline distT="0" distB="0" distL="0" distR="0">
                  <wp:extent cx="2857500" cy="1127760"/>
                  <wp:effectExtent l="19050" t="0" r="0" b="0"/>
                  <wp:docPr id="8" name="Bild 8" descr="http://produktivsystem.ntv-edv.de/fileadmin/public/variants/RTEmagicC_01_18_teamw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roduktivsystem.ntv-edv.de/fileadmin/public/variants/RTEmagicC_01_18_teamwear.jpg"/>
                          <pic:cNvPicPr>
                            <a:picLocks noChangeAspect="1" noChangeArrowheads="1"/>
                          </pic:cNvPicPr>
                        </pic:nvPicPr>
                        <pic:blipFill>
                          <a:blip r:embed="rId30" cstate="print"/>
                          <a:srcRect/>
                          <a:stretch>
                            <a:fillRect/>
                          </a:stretch>
                        </pic:blipFill>
                        <pic:spPr bwMode="auto">
                          <a:xfrm>
                            <a:off x="0" y="0"/>
                            <a:ext cx="2857500" cy="1127760"/>
                          </a:xfrm>
                          <a:prstGeom prst="rect">
                            <a:avLst/>
                          </a:prstGeom>
                          <a:noFill/>
                          <a:ln w="9525">
                            <a:noFill/>
                            <a:miter lim="800000"/>
                            <a:headEnd/>
                            <a:tailEnd/>
                          </a:ln>
                        </pic:spPr>
                      </pic:pic>
                    </a:graphicData>
                  </a:graphic>
                </wp:inline>
              </w:drawing>
            </w:r>
            <w:r>
              <w:rPr>
                <w:rFonts w:ascii="Arial" w:eastAsia="Times New Roman" w:hAnsi="Arial" w:cs="Arial"/>
                <w:b/>
                <w:bCs/>
                <w:sz w:val="20"/>
                <w:szCs w:val="20"/>
              </w:rPr>
              <w:br/>
            </w:r>
            <w:r>
              <w:rPr>
                <w:rStyle w:val="Fett"/>
                <w:rFonts w:ascii="Arial" w:eastAsia="Times New Roman" w:hAnsi="Arial" w:cs="Arial"/>
                <w:sz w:val="20"/>
                <w:szCs w:val="20"/>
              </w:rPr>
              <w:t xml:space="preserve">Die neue Wilson </w:t>
            </w:r>
            <w:proofErr w:type="spellStart"/>
            <w:r>
              <w:rPr>
                <w:rStyle w:val="Fett"/>
                <w:rFonts w:ascii="Arial" w:eastAsia="Times New Roman" w:hAnsi="Arial" w:cs="Arial"/>
                <w:sz w:val="20"/>
                <w:szCs w:val="20"/>
              </w:rPr>
              <w:t>Teamwear</w:t>
            </w:r>
            <w:proofErr w:type="spellEnd"/>
            <w:r>
              <w:rPr>
                <w:rStyle w:val="Fett"/>
                <w:rFonts w:ascii="Arial" w:eastAsia="Times New Roman" w:hAnsi="Arial" w:cs="Arial"/>
                <w:sz w:val="20"/>
                <w:szCs w:val="20"/>
              </w:rPr>
              <w:t>: 10% Zusatzrabatt auf die angegebenen Mannschaftspreise für die NTV/TNB TOUR-Partnervereine</w:t>
            </w:r>
            <w:r>
              <w:rPr>
                <w:rFonts w:ascii="Arial" w:eastAsia="Times New Roman" w:hAnsi="Arial" w:cs="Arial"/>
                <w:sz w:val="20"/>
                <w:szCs w:val="20"/>
              </w:rPr>
              <w:br/>
              <w:t xml:space="preserve">Speziell für die NTV/TNB TOUR-Partnervereine: Die neue </w:t>
            </w:r>
            <w:proofErr w:type="spellStart"/>
            <w:r>
              <w:rPr>
                <w:rFonts w:ascii="Arial" w:eastAsia="Times New Roman" w:hAnsi="Arial" w:cs="Arial"/>
                <w:sz w:val="20"/>
                <w:szCs w:val="20"/>
              </w:rPr>
              <w:t>Teamwear</w:t>
            </w:r>
            <w:proofErr w:type="spellEnd"/>
            <w:r>
              <w:rPr>
                <w:rFonts w:ascii="Arial" w:eastAsia="Times New Roman" w:hAnsi="Arial" w:cs="Arial"/>
                <w:sz w:val="20"/>
                <w:szCs w:val="20"/>
              </w:rPr>
              <w:t xml:space="preserve"> von Wilson. Als einer der führenden Sportartikelhersteller weltweit, fördert Wilson in Zusammenarbeit mit Tennis-Point die Teams der NTV/TNB TOUR-Partnervereine, damit jeder Verein und jede einzelne Mannschaft auf dem Tennisplatz bestens </w:t>
            </w:r>
            <w:proofErr w:type="spellStart"/>
            <w:r>
              <w:rPr>
                <w:rFonts w:ascii="Arial" w:eastAsia="Times New Roman" w:hAnsi="Arial" w:cs="Arial"/>
                <w:sz w:val="20"/>
                <w:szCs w:val="20"/>
              </w:rPr>
              <w:t>performen</w:t>
            </w:r>
            <w:proofErr w:type="spellEnd"/>
            <w:r>
              <w:rPr>
                <w:rFonts w:ascii="Arial" w:eastAsia="Times New Roman" w:hAnsi="Arial" w:cs="Arial"/>
                <w:sz w:val="20"/>
                <w:szCs w:val="20"/>
              </w:rPr>
              <w:t xml:space="preserve"> kann.</w:t>
            </w:r>
            <w:r>
              <w:rPr>
                <w:rFonts w:ascii="Arial" w:eastAsia="Times New Roman" w:hAnsi="Arial" w:cs="Arial"/>
                <w:sz w:val="20"/>
                <w:szCs w:val="20"/>
              </w:rPr>
              <w:br/>
            </w:r>
            <w:r>
              <w:rPr>
                <w:rStyle w:val="Fett"/>
                <w:rFonts w:ascii="Arial" w:eastAsia="Times New Roman" w:hAnsi="Arial" w:cs="Arial"/>
                <w:i/>
                <w:iCs/>
                <w:sz w:val="20"/>
                <w:szCs w:val="20"/>
              </w:rPr>
              <w:t>Das Angebot</w:t>
            </w:r>
            <w:r>
              <w:rPr>
                <w:rFonts w:ascii="Arial" w:eastAsia="Times New Roman" w:hAnsi="Arial" w:cs="Arial"/>
                <w:sz w:val="20"/>
                <w:szCs w:val="20"/>
              </w:rPr>
              <w:br/>
              <w:t>Den Mannschaften der NTV/TNB TOUR-Partnervereine wird zusätzlich zu den bestehenden Teamrabatten (siehe Bestellformular) exklusiv noch weitere 10%-Extra-Rabatt an.</w:t>
            </w:r>
            <w:r>
              <w:rPr>
                <w:rFonts w:ascii="Arial" w:eastAsia="Times New Roman" w:hAnsi="Arial" w:cs="Arial"/>
                <w:sz w:val="20"/>
                <w:szCs w:val="20"/>
              </w:rPr>
              <w:br/>
              <w:t xml:space="preserve">Den Katalog mit allen Preisen und dem Bestellformular finden sie </w:t>
            </w:r>
            <w:hyperlink r:id="rId31" w:tgtFrame="_blank" w:history="1">
              <w:r>
                <w:rPr>
                  <w:rStyle w:val="Hervorhebung"/>
                  <w:rFonts w:ascii="Arial" w:eastAsia="Times New Roman" w:hAnsi="Arial" w:cs="Arial"/>
                  <w:b/>
                  <w:bCs/>
                  <w:color w:val="003366"/>
                  <w:sz w:val="20"/>
                  <w:szCs w:val="20"/>
                </w:rPr>
                <w:t>hier</w:t>
              </w:r>
            </w:hyperlink>
            <w:r>
              <w:rPr>
                <w:rFonts w:ascii="Arial" w:eastAsia="Times New Roman" w:hAnsi="Arial" w:cs="Arial"/>
                <w:sz w:val="20"/>
                <w:szCs w:val="20"/>
              </w:rPr>
              <w:t xml:space="preserve">. </w:t>
            </w:r>
          </w:p>
          <w:p w:rsidR="00E15FEE" w:rsidRDefault="00E15FEE">
            <w:pPr>
              <w:pStyle w:val="StandardWeb"/>
              <w:spacing w:line="270" w:lineRule="atLeast"/>
              <w:rPr>
                <w:rFonts w:ascii="Arial" w:hAnsi="Arial" w:cs="Arial"/>
                <w:sz w:val="20"/>
                <w:szCs w:val="20"/>
              </w:rPr>
            </w:pPr>
            <w:r>
              <w:rPr>
                <w:rStyle w:val="Fett"/>
                <w:rFonts w:ascii="Arial" w:hAnsi="Arial" w:cs="Arial"/>
                <w:sz w:val="20"/>
                <w:szCs w:val="20"/>
              </w:rPr>
              <w:t>Der nächste Newsletter erscheint am 19.01.2018 </w:t>
            </w:r>
          </w:p>
        </w:tc>
      </w:tr>
      <w:tr w:rsidR="00E15FEE" w:rsidTr="00E15FEE">
        <w:trPr>
          <w:tblCellSpacing w:w="0" w:type="dxa"/>
        </w:trPr>
        <w:tc>
          <w:tcPr>
            <w:tcW w:w="0" w:type="auto"/>
            <w:gridSpan w:val="2"/>
            <w:shd w:val="clear" w:color="auto" w:fill="FFFFFF"/>
            <w:hideMark/>
          </w:tcPr>
          <w:p w:rsidR="00E15FEE" w:rsidRDefault="00E15FEE">
            <w:pPr>
              <w:spacing w:line="270" w:lineRule="atLeast"/>
              <w:jc w:val="center"/>
              <w:rPr>
                <w:rFonts w:ascii="Arial" w:eastAsia="Times New Roman" w:hAnsi="Arial" w:cs="Arial"/>
                <w:sz w:val="20"/>
                <w:szCs w:val="20"/>
              </w:rPr>
            </w:pPr>
            <w:r>
              <w:rPr>
                <w:rFonts w:ascii="Arial" w:eastAsia="Times New Roman" w:hAnsi="Arial" w:cs="Arial"/>
                <w:noProof/>
                <w:sz w:val="20"/>
                <w:szCs w:val="20"/>
              </w:rPr>
              <w:lastRenderedPageBreak/>
              <w:drawing>
                <wp:inline distT="0" distB="0" distL="0" distR="0">
                  <wp:extent cx="6195060" cy="731520"/>
                  <wp:effectExtent l="19050" t="0" r="0" b="0"/>
                  <wp:docPr id="9" name="Bild 9"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ner"/>
                          <pic:cNvPicPr>
                            <a:picLocks noChangeAspect="1" noChangeArrowheads="1"/>
                          </pic:cNvPicPr>
                        </pic:nvPicPr>
                        <pic:blipFill>
                          <a:blip r:embed="rId32" cstate="print"/>
                          <a:srcRect/>
                          <a:stretch>
                            <a:fillRect/>
                          </a:stretch>
                        </pic:blipFill>
                        <pic:spPr bwMode="auto">
                          <a:xfrm>
                            <a:off x="0" y="0"/>
                            <a:ext cx="6195060" cy="731520"/>
                          </a:xfrm>
                          <a:prstGeom prst="rect">
                            <a:avLst/>
                          </a:prstGeom>
                          <a:noFill/>
                          <a:ln w="9525">
                            <a:noFill/>
                            <a:miter lim="800000"/>
                            <a:headEnd/>
                            <a:tailEnd/>
                          </a:ln>
                        </pic:spPr>
                      </pic:pic>
                    </a:graphicData>
                  </a:graphic>
                </wp:inline>
              </w:drawing>
            </w:r>
          </w:p>
        </w:tc>
      </w:tr>
      <w:tr w:rsidR="00E15FEE" w:rsidTr="00E15FEE">
        <w:trPr>
          <w:tblCellSpacing w:w="0" w:type="dxa"/>
        </w:trPr>
        <w:tc>
          <w:tcPr>
            <w:tcW w:w="0" w:type="auto"/>
            <w:gridSpan w:val="2"/>
            <w:hideMark/>
          </w:tcPr>
          <w:p w:rsidR="00E15FEE" w:rsidRDefault="00E15FEE">
            <w:pPr>
              <w:pStyle w:val="StandardWeb"/>
              <w:spacing w:line="270" w:lineRule="atLeast"/>
              <w:rPr>
                <w:rFonts w:ascii="Arial" w:hAnsi="Arial" w:cs="Arial"/>
                <w:color w:val="000000"/>
                <w:sz w:val="20"/>
                <w:szCs w:val="20"/>
              </w:rPr>
            </w:pPr>
            <w:r>
              <w:rPr>
                <w:rStyle w:val="Fett"/>
                <w:rFonts w:ascii="Arial" w:hAnsi="Arial" w:cs="Arial"/>
                <w:color w:val="000000"/>
                <w:sz w:val="20"/>
                <w:szCs w:val="20"/>
              </w:rPr>
              <w:t>Tennisverband Niedersachsen-Bremen e.V.</w:t>
            </w:r>
            <w:r>
              <w:rPr>
                <w:rFonts w:ascii="Arial" w:hAnsi="Arial" w:cs="Arial"/>
                <w:color w:val="000000"/>
                <w:sz w:val="20"/>
                <w:szCs w:val="20"/>
              </w:rPr>
              <w:br/>
              <w:t xml:space="preserve">Am </w:t>
            </w:r>
            <w:proofErr w:type="spellStart"/>
            <w:r>
              <w:rPr>
                <w:rFonts w:ascii="Arial" w:hAnsi="Arial" w:cs="Arial"/>
                <w:color w:val="000000"/>
                <w:sz w:val="20"/>
                <w:szCs w:val="20"/>
              </w:rPr>
              <w:t>Triftweg</w:t>
            </w:r>
            <w:proofErr w:type="spellEnd"/>
            <w:r>
              <w:rPr>
                <w:rFonts w:ascii="Arial" w:hAnsi="Arial" w:cs="Arial"/>
                <w:color w:val="000000"/>
                <w:sz w:val="20"/>
                <w:szCs w:val="20"/>
              </w:rPr>
              <w:t xml:space="preserve"> 3 · 31162 Bad </w:t>
            </w:r>
            <w:proofErr w:type="spellStart"/>
            <w:r>
              <w:rPr>
                <w:rFonts w:ascii="Arial" w:hAnsi="Arial" w:cs="Arial"/>
                <w:color w:val="000000"/>
                <w:sz w:val="20"/>
                <w:szCs w:val="20"/>
              </w:rPr>
              <w:t>Salzdetfurth</w:t>
            </w:r>
            <w:proofErr w:type="spellEnd"/>
            <w:r>
              <w:rPr>
                <w:rFonts w:ascii="Arial" w:hAnsi="Arial" w:cs="Arial"/>
                <w:color w:val="000000"/>
                <w:sz w:val="20"/>
                <w:szCs w:val="20"/>
              </w:rPr>
              <w:t>, Tel.: 05063-9087-17 · Fax: 05063-9087-10</w:t>
            </w:r>
            <w:r>
              <w:rPr>
                <w:rFonts w:ascii="Arial" w:hAnsi="Arial" w:cs="Arial"/>
                <w:color w:val="000000"/>
                <w:sz w:val="20"/>
                <w:szCs w:val="20"/>
              </w:rPr>
              <w:br/>
            </w:r>
            <w:hyperlink r:id="rId33" w:history="1">
              <w:r>
                <w:rPr>
                  <w:rStyle w:val="Hyperlink"/>
                  <w:color w:val="000000"/>
                  <w:u w:val="single"/>
                </w:rPr>
                <w:t>www.tnb-tennis.de</w:t>
              </w:r>
            </w:hyperlink>
            <w:r>
              <w:rPr>
                <w:rFonts w:ascii="Arial" w:hAnsi="Arial" w:cs="Arial"/>
                <w:color w:val="000000"/>
                <w:sz w:val="20"/>
                <w:szCs w:val="20"/>
              </w:rPr>
              <w:t xml:space="preserve"> · </w:t>
            </w:r>
            <w:hyperlink r:id="rId34" w:history="1">
              <w:r>
                <w:rPr>
                  <w:rStyle w:val="Hyperlink"/>
                  <w:color w:val="000000"/>
                  <w:u w:val="single"/>
                </w:rPr>
                <w:t>info@tnb-tennis.de</w:t>
              </w:r>
            </w:hyperlink>
            <w:r>
              <w:rPr>
                <w:rFonts w:ascii="Arial" w:hAnsi="Arial" w:cs="Arial"/>
                <w:color w:val="000000"/>
                <w:sz w:val="20"/>
                <w:szCs w:val="20"/>
              </w:rPr>
              <w:t xml:space="preserve"> · Redaktion: </w:t>
            </w:r>
            <w:hyperlink r:id="rId35" w:history="1">
              <w:r>
                <w:rPr>
                  <w:rStyle w:val="Hyperlink"/>
                  <w:color w:val="000000"/>
                  <w:u w:val="single"/>
                </w:rPr>
                <w:t>Sybille Schmidt</w:t>
              </w:r>
            </w:hyperlink>
          </w:p>
          <w:p w:rsidR="00E15FEE" w:rsidRDefault="00E15FEE">
            <w:pPr>
              <w:pStyle w:val="StandardWeb"/>
              <w:spacing w:line="270" w:lineRule="atLeast"/>
              <w:rPr>
                <w:rFonts w:ascii="Arial" w:hAnsi="Arial" w:cs="Arial"/>
                <w:color w:val="000000"/>
                <w:sz w:val="20"/>
                <w:szCs w:val="20"/>
              </w:rPr>
            </w:pPr>
            <w:r>
              <w:rPr>
                <w:rFonts w:ascii="Arial" w:hAnsi="Arial" w:cs="Arial"/>
                <w:color w:val="000000"/>
                <w:sz w:val="20"/>
                <w:szCs w:val="20"/>
              </w:rPr>
              <w:t xml:space="preserve">Der TNB-Newsletter ist der offizielle Online-Informationsservice des Tennisverbandes Niedersachsen-Bremen e.V. </w:t>
            </w:r>
            <w:r>
              <w:rPr>
                <w:rFonts w:ascii="Arial" w:hAnsi="Arial" w:cs="Arial"/>
                <w:color w:val="000000"/>
                <w:sz w:val="20"/>
                <w:szCs w:val="20"/>
              </w:rPr>
              <w:br/>
              <w:t>Der Bezug ist nur elektronisch möglich und kostenlos. Auszüge und Weitergabe sind mit Quellenangabe erwünscht.</w:t>
            </w:r>
          </w:p>
        </w:tc>
      </w:tr>
    </w:tbl>
    <w:p w:rsidR="00E15FEE" w:rsidRDefault="00E15FEE" w:rsidP="00E15FEE">
      <w:pPr>
        <w:rPr>
          <w:rFonts w:eastAsia="Times New Roman"/>
        </w:rPr>
      </w:pPr>
    </w:p>
    <w:p w:rsidR="008754B2" w:rsidRDefault="00E15FEE"/>
    <w:sectPr w:rsidR="008754B2" w:rsidSect="005671B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35EDF"/>
    <w:multiLevelType w:val="multilevel"/>
    <w:tmpl w:val="B9265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57814364"/>
    <w:multiLevelType w:val="multilevel"/>
    <w:tmpl w:val="4E50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15FEE"/>
    <w:rsid w:val="005671B2"/>
    <w:rsid w:val="00A169AC"/>
    <w:rsid w:val="00DC2E33"/>
    <w:rsid w:val="00E15FE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5FEE"/>
    <w:pPr>
      <w:spacing w:after="0" w:line="240" w:lineRule="auto"/>
    </w:pPr>
    <w:rPr>
      <w:rFonts w:ascii="Times New Roman" w:hAnsi="Times New Roman" w:cs="Times New Roman"/>
      <w:sz w:val="24"/>
      <w:szCs w:val="24"/>
      <w:lang w:eastAsia="de-DE"/>
    </w:rPr>
  </w:style>
  <w:style w:type="paragraph" w:styleId="berschrift1">
    <w:name w:val="heading 1"/>
    <w:basedOn w:val="Standard"/>
    <w:link w:val="berschrift1Zchn"/>
    <w:uiPriority w:val="9"/>
    <w:qFormat/>
    <w:rsid w:val="00E15FEE"/>
    <w:pPr>
      <w:shd w:val="clear" w:color="auto" w:fill="BE0A26"/>
      <w:spacing w:before="100" w:beforeAutospacing="1" w:after="100" w:afterAutospacing="1" w:line="270" w:lineRule="atLeast"/>
      <w:outlineLvl w:val="0"/>
    </w:pPr>
    <w:rPr>
      <w:rFonts w:ascii="Arial" w:hAnsi="Arial" w:cs="Arial"/>
      <w:b/>
      <w:bCs/>
      <w:color w:val="FFFFFF"/>
      <w:kern w:val="36"/>
      <w:sz w:val="20"/>
      <w:szCs w:val="20"/>
    </w:rPr>
  </w:style>
  <w:style w:type="paragraph" w:styleId="berschrift2">
    <w:name w:val="heading 2"/>
    <w:basedOn w:val="Standard"/>
    <w:link w:val="berschrift2Zchn"/>
    <w:uiPriority w:val="9"/>
    <w:semiHidden/>
    <w:unhideWhenUsed/>
    <w:qFormat/>
    <w:rsid w:val="00E15FEE"/>
    <w:pPr>
      <w:spacing w:before="100" w:beforeAutospacing="1" w:after="100" w:afterAutospacing="1" w:line="270" w:lineRule="atLeast"/>
      <w:outlineLvl w:val="1"/>
    </w:pPr>
    <w:rPr>
      <w:rFonts w:ascii="Arial" w:hAnsi="Arial" w:cs="Arial"/>
      <w:b/>
      <w:bCs/>
      <w:color w:val="BE0A26"/>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15FEE"/>
    <w:rPr>
      <w:rFonts w:ascii="Arial" w:hAnsi="Arial" w:cs="Arial"/>
      <w:b/>
      <w:bCs/>
      <w:color w:val="FFFFFF"/>
      <w:kern w:val="36"/>
      <w:sz w:val="20"/>
      <w:szCs w:val="20"/>
      <w:shd w:val="clear" w:color="auto" w:fill="BE0A26"/>
      <w:lang w:eastAsia="de-DE"/>
    </w:rPr>
  </w:style>
  <w:style w:type="character" w:customStyle="1" w:styleId="berschrift2Zchn">
    <w:name w:val="Überschrift 2 Zchn"/>
    <w:basedOn w:val="Absatz-Standardschriftart"/>
    <w:link w:val="berschrift2"/>
    <w:uiPriority w:val="9"/>
    <w:semiHidden/>
    <w:rsid w:val="00E15FEE"/>
    <w:rPr>
      <w:rFonts w:ascii="Arial" w:hAnsi="Arial" w:cs="Arial"/>
      <w:b/>
      <w:bCs/>
      <w:color w:val="BE0A26"/>
      <w:sz w:val="20"/>
      <w:szCs w:val="20"/>
      <w:lang w:eastAsia="de-DE"/>
    </w:rPr>
  </w:style>
  <w:style w:type="character" w:styleId="Hyperlink">
    <w:name w:val="Hyperlink"/>
    <w:basedOn w:val="Absatz-Standardschriftart"/>
    <w:uiPriority w:val="99"/>
    <w:semiHidden/>
    <w:unhideWhenUsed/>
    <w:rsid w:val="00E15FEE"/>
    <w:rPr>
      <w:b/>
      <w:bCs/>
      <w:strike w:val="0"/>
      <w:dstrike w:val="0"/>
      <w:color w:val="003366"/>
      <w:u w:val="none"/>
      <w:effect w:val="none"/>
    </w:rPr>
  </w:style>
  <w:style w:type="paragraph" w:styleId="StandardWeb">
    <w:name w:val="Normal (Web)"/>
    <w:basedOn w:val="Standard"/>
    <w:uiPriority w:val="99"/>
    <w:unhideWhenUsed/>
    <w:rsid w:val="00E15FEE"/>
    <w:pPr>
      <w:spacing w:before="100" w:beforeAutospacing="1" w:after="100" w:afterAutospacing="1"/>
    </w:pPr>
  </w:style>
  <w:style w:type="character" w:styleId="Hervorhebung">
    <w:name w:val="Emphasis"/>
    <w:basedOn w:val="Absatz-Standardschriftart"/>
    <w:uiPriority w:val="20"/>
    <w:qFormat/>
    <w:rsid w:val="00E15FEE"/>
    <w:rPr>
      <w:i/>
      <w:iCs/>
    </w:rPr>
  </w:style>
  <w:style w:type="character" w:styleId="Fett">
    <w:name w:val="Strong"/>
    <w:basedOn w:val="Absatz-Standardschriftart"/>
    <w:uiPriority w:val="22"/>
    <w:qFormat/>
    <w:rsid w:val="00E15FEE"/>
    <w:rPr>
      <w:b/>
      <w:bCs/>
    </w:rPr>
  </w:style>
  <w:style w:type="paragraph" w:styleId="Sprechblasentext">
    <w:name w:val="Balloon Text"/>
    <w:basedOn w:val="Standard"/>
    <w:link w:val="SprechblasentextZchn"/>
    <w:uiPriority w:val="99"/>
    <w:semiHidden/>
    <w:unhideWhenUsed/>
    <w:rsid w:val="00E15FE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5FEE"/>
    <w:rPr>
      <w:rFonts w:ascii="Tahoma"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divs>
    <w:div w:id="11464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nbtennisshop.de/" TargetMode="External"/><Relationship Id="rId18" Type="http://schemas.openxmlformats.org/officeDocument/2006/relationships/hyperlink" Target="https://www.lsb-niedersachsen.de/lsb-mitgliederservice/lsb-mitgliederservice-downloads/" TargetMode="Externa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mailto:fabian.fluegel@tnb-tennis.de" TargetMode="External"/><Relationship Id="rId34" Type="http://schemas.openxmlformats.org/officeDocument/2006/relationships/hyperlink" Target="mailto:info@tnb-tennis.de" TargetMode="External"/><Relationship Id="rId7" Type="http://schemas.openxmlformats.org/officeDocument/2006/relationships/hyperlink" Target="http://www.ntv-tennis.de/" TargetMode="External"/><Relationship Id="rId12" Type="http://schemas.openxmlformats.org/officeDocument/2006/relationships/hyperlink" Target="http://tnb-tennis.de/ntv/presse/downloads/" TargetMode="External"/><Relationship Id="rId17" Type="http://schemas.openxmlformats.org/officeDocument/2006/relationships/hyperlink" Target="http://www.lsb-niedersachsen.de" TargetMode="External"/><Relationship Id="rId25" Type="http://schemas.openxmlformats.org/officeDocument/2006/relationships/hyperlink" Target="http://ntv.liga.nu/cgi-bin/WebObjects/nuLigaTENDE.woa/wa/courseCalendar?course=24271&amp;federation=NTV&amp;date=2018-01-03" TargetMode="External"/><Relationship Id="rId33" Type="http://schemas.openxmlformats.org/officeDocument/2006/relationships/hyperlink" Target="http://www.tnb-tennis.de/" TargetMode="External"/><Relationship Id="rId2" Type="http://schemas.openxmlformats.org/officeDocument/2006/relationships/styles" Target="styles.xml"/><Relationship Id="rId16" Type="http://schemas.openxmlformats.org/officeDocument/2006/relationships/hyperlink" Target="https://www.lsb-niedersachsen.de/lsb-mitgliederservice/lsb-mitgliederservice-downloads/?key=1-14&amp;L=0" TargetMode="External"/><Relationship Id="rId20" Type="http://schemas.openxmlformats.org/officeDocument/2006/relationships/hyperlink" Target="javascript:linkTo_UnCryptMailto('lzhksn9udqdhmrrdquhbdZsma,sdmmhr-cd');" TargetMode="External"/><Relationship Id="rId29" Type="http://schemas.openxmlformats.org/officeDocument/2006/relationships/hyperlink" Target="http://tnb-tennis.de/sport/meisterschaften/ntv-meisterschaften/"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tnb-tennis.de/" TargetMode="External"/><Relationship Id="rId24" Type="http://schemas.openxmlformats.org/officeDocument/2006/relationships/hyperlink" Target="mailto:fabian.fluegel@tnb-tennis.de" TargetMode="External"/><Relationship Id="rId32" Type="http://schemas.openxmlformats.org/officeDocument/2006/relationships/image" Target="media/image9.png"/><Relationship Id="rId37" Type="http://schemas.openxmlformats.org/officeDocument/2006/relationships/theme" Target="theme/theme1.xml"/><Relationship Id="rId5" Type="http://schemas.openxmlformats.org/officeDocument/2006/relationships/hyperlink" Target="http://www.tennis-point.de/?refID=partnerseiten/verbaende/de/ntv/newsletter/shop" TargetMode="External"/><Relationship Id="rId15" Type="http://schemas.openxmlformats.org/officeDocument/2006/relationships/hyperlink" Target="http://tnb-tennis.de/tnb/verbands-news/article/wettspielordnung-und-handbuch-spielbetrieb-2018-im-online-shop-des-ntv/?tx_news_pi1%5Bcontroller%5D=News&amp;tx_news_pi1%5Baction%5D=detail&amp;cHash=c74efdd52ef7ae9304a439a82a0cd225" TargetMode="External"/><Relationship Id="rId23" Type="http://schemas.openxmlformats.org/officeDocument/2006/relationships/hyperlink" Target="http://tnb-tennis.de/bildung/ehrenamtliche/seminare/" TargetMode="External"/><Relationship Id="rId28" Type="http://schemas.openxmlformats.org/officeDocument/2006/relationships/image" Target="media/image7.jpe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5.jpeg"/><Relationship Id="rId31" Type="http://schemas.openxmlformats.org/officeDocument/2006/relationships/hyperlink" Target="http://tnb-tennis.de/tnb/verbands-news/article/die-neue-wilson-teamwear/?tx_news_pi1%5Bcontroller%5D=News&amp;tx_news_pi1%5Baction%5D=detail&amp;cHash=beec25df63c04b76434eb7c5c6e72b77" TargetMode="External"/><Relationship Id="rId4" Type="http://schemas.openxmlformats.org/officeDocument/2006/relationships/webSettings" Target="webSettings.xml"/><Relationship Id="rId9" Type="http://schemas.openxmlformats.org/officeDocument/2006/relationships/hyperlink" Target="http://www.tnb-tennis.de" TargetMode="External"/><Relationship Id="rId14" Type="http://schemas.openxmlformats.org/officeDocument/2006/relationships/image" Target="media/image4.jpeg"/><Relationship Id="rId22" Type="http://schemas.openxmlformats.org/officeDocument/2006/relationships/hyperlink" Target="mailto:elke.stotz@tnb-tennis.de" TargetMode="External"/><Relationship Id="rId27" Type="http://schemas.openxmlformats.org/officeDocument/2006/relationships/hyperlink" Target="https://www.dtb-tennis.de/Initiativen-und-Projekte/Deutschland-spielt-Tennis/Anmeldung-2018" TargetMode="External"/><Relationship Id="rId30" Type="http://schemas.openxmlformats.org/officeDocument/2006/relationships/image" Target="media/image8.jpeg"/><Relationship Id="rId35" Type="http://schemas.openxmlformats.org/officeDocument/2006/relationships/hyperlink" Target="mailto:sybille.schmidt@tnb-tennis.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1548</Words>
  <Characters>9754</Characters>
  <Application>Microsoft Office Word</Application>
  <DocSecurity>0</DocSecurity>
  <Lines>81</Lines>
  <Paragraphs>22</Paragraphs>
  <ScaleCrop>false</ScaleCrop>
  <Company/>
  <LinksUpToDate>false</LinksUpToDate>
  <CharactersWithSpaces>11280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2018-01-07T06:34:00Z</dcterms:created>
  <dcterms:modified xsi:type="dcterms:W3CDTF">2018-01-07T06:36:00Z</dcterms:modified>
</cp:coreProperties>
</file>